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18882" w14:textId="77777777" w:rsidR="008F6CC9" w:rsidRDefault="00BF13ED">
      <w:pPr>
        <w:pStyle w:val="Ttulo1"/>
        <w:ind w:left="-5"/>
      </w:pPr>
      <w:r>
        <w:t xml:space="preserve">INSTRUCCIONES PARA LA CONFECCIÓN DE LA DECLARACIÓN JURADA N° 1874 </w:t>
      </w:r>
    </w:p>
    <w:p w14:paraId="252EDC76" w14:textId="77777777" w:rsidR="008F6CC9" w:rsidRDefault="00BF13ED">
      <w:pPr>
        <w:spacing w:after="0" w:line="259" w:lineRule="auto"/>
        <w:ind w:left="43" w:right="0" w:firstLine="0"/>
        <w:jc w:val="center"/>
      </w:pPr>
      <w:r>
        <w:rPr>
          <w:b/>
        </w:rPr>
        <w:t xml:space="preserve"> </w:t>
      </w:r>
    </w:p>
    <w:p w14:paraId="11CC70D0" w14:textId="509A7EFD" w:rsidR="008F6CC9" w:rsidRDefault="00BF13ED">
      <w:pPr>
        <w:ind w:left="-5" w:right="0"/>
      </w:pPr>
      <w:r>
        <w:t>Esta declaración debe ser presentada por los corredores de bolsa, agentes de valores, representantes, custodios, depósitos de valores, bancos u otros intermediarios que efectúen a su nombre inversiones por cuenta de terceros (nacionales o extranjeros), para informar todas las operaciones realizadas durante el año, respecto del mandante, verdadero titular o beneficiario de la inversión, correspondientes a instrumentos de deuda de oferta pública acogidos al artículo 104 de la Ley sobre Impuesto a la Renta</w:t>
      </w:r>
      <w:r w:rsidR="00407C13">
        <w:t xml:space="preserve"> (LIR)</w:t>
      </w:r>
      <w:r>
        <w:t xml:space="preserve">, quienes también deberán informar la totalidad de las operaciones propias acogidas a la norma en comento. </w:t>
      </w:r>
    </w:p>
    <w:p w14:paraId="6B109C26" w14:textId="77777777" w:rsidR="008F6CC9" w:rsidRDefault="00BF13ED">
      <w:pPr>
        <w:spacing w:after="0" w:line="259" w:lineRule="auto"/>
        <w:ind w:left="0" w:right="0" w:firstLine="0"/>
        <w:jc w:val="left"/>
      </w:pPr>
      <w:r>
        <w:t xml:space="preserve"> </w:t>
      </w:r>
    </w:p>
    <w:p w14:paraId="77434DAB" w14:textId="77777777" w:rsidR="008F6CC9" w:rsidRDefault="00BF13ED">
      <w:pPr>
        <w:ind w:left="-5" w:right="0"/>
      </w:pPr>
      <w:r>
        <w:t xml:space="preserve">Cabe destacar que también se deben incluir las operaciones efectuadas fuera de bolsa (OTC por su sigla en inglés, </w:t>
      </w:r>
      <w:r>
        <w:rPr>
          <w:i/>
        </w:rPr>
        <w:t>Over The Counter</w:t>
      </w:r>
      <w:r>
        <w:t xml:space="preserve">), que se encuentren acogidas a la norma en comento. </w:t>
      </w:r>
    </w:p>
    <w:p w14:paraId="6C07A0AA" w14:textId="77777777" w:rsidR="008F6CC9" w:rsidRDefault="00BF13ED">
      <w:pPr>
        <w:spacing w:after="0" w:line="259" w:lineRule="auto"/>
        <w:ind w:left="0" w:right="0" w:firstLine="0"/>
        <w:jc w:val="left"/>
      </w:pPr>
      <w:r>
        <w:t xml:space="preserve"> </w:t>
      </w:r>
    </w:p>
    <w:p w14:paraId="7BAB8A39" w14:textId="77777777" w:rsidR="008F6CC9" w:rsidRDefault="00BF13ED">
      <w:pPr>
        <w:spacing w:after="0" w:line="259" w:lineRule="auto"/>
        <w:ind w:left="0" w:right="0" w:firstLine="0"/>
        <w:jc w:val="left"/>
      </w:pPr>
      <w:r>
        <w:t xml:space="preserve"> </w:t>
      </w:r>
    </w:p>
    <w:p w14:paraId="7EE29F45" w14:textId="667467BA" w:rsidR="008F6CC9" w:rsidRDefault="00BF13ED">
      <w:pPr>
        <w:pStyle w:val="Ttulo1"/>
        <w:ind w:left="-5"/>
      </w:pPr>
      <w:r>
        <w:t xml:space="preserve">Sección A: IDENTIFICACIÓN DEL </w:t>
      </w:r>
      <w:r w:rsidR="00701F7A">
        <w:t xml:space="preserve">DECLARANTE </w:t>
      </w:r>
      <w:r w:rsidR="00701F7A" w:rsidRPr="00701F7A">
        <w:t>(CORREDORES DE BOLSA, AGENTES DE VALORES U OTROS INTERMEDIARIOS)</w:t>
      </w:r>
      <w:r>
        <w:t xml:space="preserve"> </w:t>
      </w:r>
    </w:p>
    <w:p w14:paraId="57050FED" w14:textId="77777777" w:rsidR="008F6CC9" w:rsidRDefault="00BF13ED">
      <w:pPr>
        <w:spacing w:after="0" w:line="259" w:lineRule="auto"/>
        <w:ind w:left="720" w:right="0" w:firstLine="0"/>
        <w:jc w:val="left"/>
      </w:pPr>
      <w:r>
        <w:rPr>
          <w:b/>
        </w:rPr>
        <w:t xml:space="preserve"> </w:t>
      </w:r>
      <w:r>
        <w:t xml:space="preserve"> </w:t>
      </w:r>
    </w:p>
    <w:p w14:paraId="7840ECA8" w14:textId="63945297" w:rsidR="008F6CC9" w:rsidRDefault="00BF13ED">
      <w:pPr>
        <w:ind w:left="-5" w:right="0"/>
      </w:pPr>
      <w:r>
        <w:t xml:space="preserve">Se debe identificar el contribuyente que presenta esta declaración jurada, indicando su número de Rut, </w:t>
      </w:r>
      <w:r w:rsidR="0013155D">
        <w:t xml:space="preserve">nombre o razón social, domicilio </w:t>
      </w:r>
      <w:r>
        <w:t xml:space="preserve">postal, comuna, correo electrónico y número de teléfono (en este último caso se debe anotar el número incluyendo su código de área).  </w:t>
      </w:r>
    </w:p>
    <w:p w14:paraId="6DC3E902" w14:textId="77777777" w:rsidR="008F6CC9" w:rsidRDefault="00BF13ED">
      <w:pPr>
        <w:spacing w:after="0" w:line="259" w:lineRule="auto"/>
        <w:ind w:left="0" w:right="0" w:firstLine="0"/>
        <w:jc w:val="left"/>
      </w:pPr>
      <w:r>
        <w:t xml:space="preserve"> </w:t>
      </w:r>
    </w:p>
    <w:p w14:paraId="0FCED4DC" w14:textId="1D7DA04A" w:rsidR="008F6CC9" w:rsidRDefault="00BF13ED">
      <w:pPr>
        <w:ind w:left="-5" w:right="0"/>
      </w:pPr>
      <w:r>
        <w:t xml:space="preserve">De la misma forma, se deberá identificar el “Tipo </w:t>
      </w:r>
      <w:r w:rsidR="0013155D">
        <w:t>de declarante</w:t>
      </w:r>
      <w:r>
        <w:t xml:space="preserve">” que está presentando la declaración jurada. Para ello, se deberá utilizar alguno de los siguientes códigos:  </w:t>
      </w:r>
    </w:p>
    <w:p w14:paraId="0CC8BB64" w14:textId="77777777" w:rsidR="008F6CC9" w:rsidRDefault="00BF13ED">
      <w:pPr>
        <w:spacing w:after="0" w:line="259" w:lineRule="auto"/>
        <w:ind w:left="0" w:right="0" w:firstLine="0"/>
        <w:jc w:val="left"/>
      </w:pPr>
      <w:r>
        <w:t xml:space="preserve"> </w:t>
      </w:r>
    </w:p>
    <w:tbl>
      <w:tblPr>
        <w:tblStyle w:val="TableGrid"/>
        <w:tblW w:w="3476" w:type="dxa"/>
        <w:tblInd w:w="142" w:type="dxa"/>
        <w:tblCellMar>
          <w:top w:w="42" w:type="dxa"/>
          <w:left w:w="108" w:type="dxa"/>
          <w:right w:w="115" w:type="dxa"/>
        </w:tblCellMar>
        <w:tblLook w:val="04A0" w:firstRow="1" w:lastRow="0" w:firstColumn="1" w:lastColumn="0" w:noHBand="0" w:noVBand="1"/>
      </w:tblPr>
      <w:tblGrid>
        <w:gridCol w:w="1073"/>
        <w:gridCol w:w="2403"/>
      </w:tblGrid>
      <w:tr w:rsidR="008F6CC9" w14:paraId="47E47909" w14:textId="77777777">
        <w:trPr>
          <w:trHeight w:val="228"/>
        </w:trPr>
        <w:tc>
          <w:tcPr>
            <w:tcW w:w="1073" w:type="dxa"/>
            <w:tcBorders>
              <w:top w:val="single" w:sz="4" w:space="0" w:color="000000"/>
              <w:left w:val="single" w:sz="4" w:space="0" w:color="000000"/>
              <w:bottom w:val="single" w:sz="4" w:space="0" w:color="000000"/>
              <w:right w:val="single" w:sz="4" w:space="0" w:color="000000"/>
            </w:tcBorders>
          </w:tcPr>
          <w:p w14:paraId="0BC9990A" w14:textId="77777777" w:rsidR="008F6CC9" w:rsidRDefault="00BF13ED">
            <w:pPr>
              <w:spacing w:after="0" w:line="259" w:lineRule="auto"/>
              <w:ind w:left="8" w:right="0" w:firstLine="0"/>
              <w:jc w:val="center"/>
            </w:pPr>
            <w:r>
              <w:rPr>
                <w:b/>
              </w:rPr>
              <w:t>Código</w:t>
            </w:r>
            <w:r>
              <w:t xml:space="preserve"> </w:t>
            </w:r>
          </w:p>
        </w:tc>
        <w:tc>
          <w:tcPr>
            <w:tcW w:w="2403" w:type="dxa"/>
            <w:tcBorders>
              <w:top w:val="single" w:sz="4" w:space="0" w:color="000000"/>
              <w:left w:val="single" w:sz="4" w:space="0" w:color="000000"/>
              <w:bottom w:val="single" w:sz="4" w:space="0" w:color="000000"/>
              <w:right w:val="single" w:sz="4" w:space="0" w:color="000000"/>
            </w:tcBorders>
          </w:tcPr>
          <w:p w14:paraId="5000C077" w14:textId="77777777" w:rsidR="008F6CC9" w:rsidRDefault="00BF13ED">
            <w:pPr>
              <w:spacing w:after="0" w:line="259" w:lineRule="auto"/>
              <w:ind w:left="0" w:right="0" w:firstLine="0"/>
              <w:jc w:val="left"/>
            </w:pPr>
            <w:r>
              <w:rPr>
                <w:b/>
              </w:rPr>
              <w:t>Descripción</w:t>
            </w:r>
            <w:r>
              <w:t xml:space="preserve"> </w:t>
            </w:r>
          </w:p>
        </w:tc>
      </w:tr>
      <w:tr w:rsidR="008F6CC9" w14:paraId="4EE521EB" w14:textId="77777777">
        <w:trPr>
          <w:trHeight w:val="226"/>
        </w:trPr>
        <w:tc>
          <w:tcPr>
            <w:tcW w:w="1073" w:type="dxa"/>
            <w:tcBorders>
              <w:top w:val="single" w:sz="4" w:space="0" w:color="000000"/>
              <w:left w:val="single" w:sz="4" w:space="0" w:color="000000"/>
              <w:bottom w:val="single" w:sz="4" w:space="0" w:color="000000"/>
              <w:right w:val="single" w:sz="4" w:space="0" w:color="000000"/>
            </w:tcBorders>
          </w:tcPr>
          <w:p w14:paraId="23042603" w14:textId="77777777" w:rsidR="008F6CC9" w:rsidRDefault="00BF13ED">
            <w:pPr>
              <w:spacing w:after="0" w:line="259" w:lineRule="auto"/>
              <w:ind w:left="4" w:right="0" w:firstLine="0"/>
              <w:jc w:val="center"/>
            </w:pPr>
            <w:r>
              <w:t xml:space="preserve">1 </w:t>
            </w:r>
          </w:p>
        </w:tc>
        <w:tc>
          <w:tcPr>
            <w:tcW w:w="2403" w:type="dxa"/>
            <w:tcBorders>
              <w:top w:val="single" w:sz="4" w:space="0" w:color="000000"/>
              <w:left w:val="single" w:sz="4" w:space="0" w:color="000000"/>
              <w:bottom w:val="single" w:sz="4" w:space="0" w:color="000000"/>
              <w:right w:val="single" w:sz="4" w:space="0" w:color="000000"/>
            </w:tcBorders>
          </w:tcPr>
          <w:p w14:paraId="71330F76" w14:textId="2A0F585F" w:rsidR="008F6CC9" w:rsidRDefault="0013155D">
            <w:pPr>
              <w:spacing w:after="0" w:line="259" w:lineRule="auto"/>
              <w:ind w:left="0" w:right="0" w:firstLine="0"/>
              <w:jc w:val="left"/>
            </w:pPr>
            <w:r>
              <w:t xml:space="preserve">Corredor de bolsa </w:t>
            </w:r>
          </w:p>
        </w:tc>
      </w:tr>
      <w:tr w:rsidR="008F6CC9" w14:paraId="37C8BF70" w14:textId="77777777">
        <w:trPr>
          <w:trHeight w:val="228"/>
        </w:trPr>
        <w:tc>
          <w:tcPr>
            <w:tcW w:w="1073" w:type="dxa"/>
            <w:tcBorders>
              <w:top w:val="single" w:sz="4" w:space="0" w:color="000000"/>
              <w:left w:val="single" w:sz="4" w:space="0" w:color="000000"/>
              <w:bottom w:val="single" w:sz="4" w:space="0" w:color="000000"/>
              <w:right w:val="single" w:sz="4" w:space="0" w:color="000000"/>
            </w:tcBorders>
          </w:tcPr>
          <w:p w14:paraId="47531E8B" w14:textId="77777777" w:rsidR="008F6CC9" w:rsidRDefault="00BF13ED">
            <w:pPr>
              <w:spacing w:after="0" w:line="259" w:lineRule="auto"/>
              <w:ind w:left="4" w:right="0" w:firstLine="0"/>
              <w:jc w:val="center"/>
            </w:pPr>
            <w:r>
              <w:t xml:space="preserve">2 </w:t>
            </w:r>
          </w:p>
        </w:tc>
        <w:tc>
          <w:tcPr>
            <w:tcW w:w="2403" w:type="dxa"/>
            <w:tcBorders>
              <w:top w:val="single" w:sz="4" w:space="0" w:color="000000"/>
              <w:left w:val="single" w:sz="4" w:space="0" w:color="000000"/>
              <w:bottom w:val="single" w:sz="4" w:space="0" w:color="000000"/>
              <w:right w:val="single" w:sz="4" w:space="0" w:color="000000"/>
            </w:tcBorders>
          </w:tcPr>
          <w:p w14:paraId="5AC7A318" w14:textId="7ACF0926" w:rsidR="008F6CC9" w:rsidRDefault="0013155D">
            <w:pPr>
              <w:spacing w:after="0" w:line="259" w:lineRule="auto"/>
              <w:ind w:left="0" w:right="0" w:firstLine="0"/>
              <w:jc w:val="left"/>
            </w:pPr>
            <w:r>
              <w:t xml:space="preserve">Agente de valores </w:t>
            </w:r>
          </w:p>
        </w:tc>
      </w:tr>
      <w:tr w:rsidR="008F6CC9" w14:paraId="6978BE99" w14:textId="77777777">
        <w:trPr>
          <w:trHeight w:val="226"/>
        </w:trPr>
        <w:tc>
          <w:tcPr>
            <w:tcW w:w="1073" w:type="dxa"/>
            <w:tcBorders>
              <w:top w:val="single" w:sz="4" w:space="0" w:color="000000"/>
              <w:left w:val="single" w:sz="4" w:space="0" w:color="000000"/>
              <w:bottom w:val="single" w:sz="4" w:space="0" w:color="000000"/>
              <w:right w:val="single" w:sz="4" w:space="0" w:color="000000"/>
            </w:tcBorders>
          </w:tcPr>
          <w:p w14:paraId="2B64FEDC" w14:textId="77777777" w:rsidR="008F6CC9" w:rsidRDefault="00BF13ED">
            <w:pPr>
              <w:spacing w:after="0" w:line="259" w:lineRule="auto"/>
              <w:ind w:left="4" w:right="0" w:firstLine="0"/>
              <w:jc w:val="center"/>
            </w:pPr>
            <w:r>
              <w:t xml:space="preserve">3 </w:t>
            </w:r>
          </w:p>
        </w:tc>
        <w:tc>
          <w:tcPr>
            <w:tcW w:w="2403" w:type="dxa"/>
            <w:tcBorders>
              <w:top w:val="single" w:sz="4" w:space="0" w:color="000000"/>
              <w:left w:val="single" w:sz="4" w:space="0" w:color="000000"/>
              <w:bottom w:val="single" w:sz="4" w:space="0" w:color="000000"/>
              <w:right w:val="single" w:sz="4" w:space="0" w:color="000000"/>
            </w:tcBorders>
          </w:tcPr>
          <w:p w14:paraId="5C920939" w14:textId="77777777" w:rsidR="008F6CC9" w:rsidRDefault="00BF13ED">
            <w:pPr>
              <w:spacing w:after="0" w:line="259" w:lineRule="auto"/>
              <w:ind w:left="0" w:right="0" w:firstLine="0"/>
              <w:jc w:val="left"/>
            </w:pPr>
            <w:r>
              <w:t xml:space="preserve">Bancos </w:t>
            </w:r>
          </w:p>
        </w:tc>
      </w:tr>
      <w:tr w:rsidR="008F6CC9" w14:paraId="1725F451" w14:textId="77777777">
        <w:trPr>
          <w:trHeight w:val="228"/>
        </w:trPr>
        <w:tc>
          <w:tcPr>
            <w:tcW w:w="1073" w:type="dxa"/>
            <w:tcBorders>
              <w:top w:val="single" w:sz="4" w:space="0" w:color="000000"/>
              <w:left w:val="single" w:sz="4" w:space="0" w:color="000000"/>
              <w:bottom w:val="single" w:sz="4" w:space="0" w:color="000000"/>
              <w:right w:val="single" w:sz="4" w:space="0" w:color="000000"/>
            </w:tcBorders>
          </w:tcPr>
          <w:p w14:paraId="5834ED31" w14:textId="77777777" w:rsidR="008F6CC9" w:rsidRDefault="00BF13ED">
            <w:pPr>
              <w:spacing w:after="0" w:line="259" w:lineRule="auto"/>
              <w:ind w:left="4" w:right="0" w:firstLine="0"/>
              <w:jc w:val="center"/>
            </w:pPr>
            <w:r>
              <w:t xml:space="preserve">9 </w:t>
            </w:r>
          </w:p>
        </w:tc>
        <w:tc>
          <w:tcPr>
            <w:tcW w:w="2403" w:type="dxa"/>
            <w:tcBorders>
              <w:top w:val="single" w:sz="4" w:space="0" w:color="000000"/>
              <w:left w:val="single" w:sz="4" w:space="0" w:color="000000"/>
              <w:bottom w:val="single" w:sz="4" w:space="0" w:color="000000"/>
              <w:right w:val="single" w:sz="4" w:space="0" w:color="000000"/>
            </w:tcBorders>
          </w:tcPr>
          <w:p w14:paraId="017C4314" w14:textId="43E1E18C" w:rsidR="008F6CC9" w:rsidRDefault="00BF13ED">
            <w:pPr>
              <w:spacing w:after="0" w:line="259" w:lineRule="auto"/>
              <w:ind w:left="0" w:right="0" w:firstLine="0"/>
              <w:jc w:val="left"/>
            </w:pPr>
            <w:r>
              <w:t>Otros</w:t>
            </w:r>
            <w:r w:rsidR="0013155D">
              <w:t xml:space="preserve"> intermediarios </w:t>
            </w:r>
          </w:p>
        </w:tc>
      </w:tr>
    </w:tbl>
    <w:p w14:paraId="261A74B0" w14:textId="77777777" w:rsidR="008F6CC9" w:rsidRDefault="00BF13ED">
      <w:pPr>
        <w:spacing w:after="0" w:line="259" w:lineRule="auto"/>
        <w:ind w:left="0" w:right="0" w:firstLine="0"/>
        <w:jc w:val="left"/>
      </w:pPr>
      <w:r>
        <w:t xml:space="preserve"> </w:t>
      </w:r>
    </w:p>
    <w:p w14:paraId="5FFB37D3" w14:textId="77777777" w:rsidR="008F6CC9" w:rsidRDefault="00BF13ED">
      <w:pPr>
        <w:spacing w:after="0" w:line="259" w:lineRule="auto"/>
        <w:ind w:left="0" w:right="0" w:firstLine="0"/>
        <w:jc w:val="left"/>
      </w:pPr>
      <w:r>
        <w:t xml:space="preserve"> </w:t>
      </w:r>
    </w:p>
    <w:p w14:paraId="43997E78" w14:textId="77777777" w:rsidR="008F6CC9" w:rsidRDefault="00BF13ED">
      <w:pPr>
        <w:pStyle w:val="Ttulo1"/>
        <w:ind w:left="-5"/>
      </w:pPr>
      <w:r>
        <w:t xml:space="preserve">Sección B: DATOS DE LOS INFORMADOS  </w:t>
      </w:r>
    </w:p>
    <w:p w14:paraId="72959775" w14:textId="77777777" w:rsidR="008F6CC9" w:rsidRDefault="00BF13ED">
      <w:pPr>
        <w:spacing w:after="0" w:line="259" w:lineRule="auto"/>
        <w:ind w:left="0" w:right="0" w:firstLine="0"/>
        <w:jc w:val="left"/>
      </w:pPr>
      <w:r>
        <w:t xml:space="preserve"> </w:t>
      </w:r>
    </w:p>
    <w:p w14:paraId="6FE069D9" w14:textId="77777777" w:rsidR="008F6CC9" w:rsidRDefault="00BF13ED">
      <w:pPr>
        <w:ind w:left="-5" w:right="0"/>
      </w:pPr>
      <w:r>
        <w:t xml:space="preserve">En la columna </w:t>
      </w:r>
      <w:r>
        <w:rPr>
          <w:b/>
        </w:rPr>
        <w:t>“Rut Emisor”</w:t>
      </w:r>
      <w:r>
        <w:t xml:space="preserve"> se debe registrar el Rut de la entidad emisora de los instrumentos transados. El llenado de este campo es obligatorio, por lo que no puede quedar en blanco o vacío.  </w:t>
      </w:r>
    </w:p>
    <w:p w14:paraId="0F499DE6" w14:textId="77777777" w:rsidR="008F6CC9" w:rsidRDefault="00BF13ED">
      <w:pPr>
        <w:spacing w:after="0" w:line="259" w:lineRule="auto"/>
        <w:ind w:left="0" w:right="0" w:firstLine="0"/>
        <w:jc w:val="left"/>
      </w:pPr>
      <w:r>
        <w:t xml:space="preserve"> </w:t>
      </w:r>
    </w:p>
    <w:p w14:paraId="163B41F8" w14:textId="77777777" w:rsidR="008F6CC9" w:rsidRDefault="00BF13ED">
      <w:pPr>
        <w:ind w:left="-5" w:right="0"/>
      </w:pPr>
      <w:r>
        <w:t xml:space="preserve">En la columna </w:t>
      </w:r>
      <w:r>
        <w:rPr>
          <w:b/>
        </w:rPr>
        <w:t>“Rut Inversionista”</w:t>
      </w:r>
      <w:r>
        <w:t xml:space="preserve"> se debe registrar el Rut del titular de los instrumentos acogidos al artículo 104 de la LIR, cuya operación (adquisición o enajenación) se informa. Asimismo, </w:t>
      </w:r>
      <w:r>
        <w:rPr>
          <w:b/>
        </w:rPr>
        <w:t>cuando corresponda a operaciones efectuadas por cuenta propia, se deberá informar el Rut del declarante</w:t>
      </w:r>
      <w:r>
        <w:t xml:space="preserve">. El llenado de este campo es obligatorio, por lo que no puede quedar en blanco o vacío.  </w:t>
      </w:r>
    </w:p>
    <w:p w14:paraId="7A5E9085" w14:textId="77777777" w:rsidR="008F6CC9" w:rsidRDefault="00BF13ED">
      <w:pPr>
        <w:spacing w:after="0" w:line="259" w:lineRule="auto"/>
        <w:ind w:left="0" w:right="0" w:firstLine="0"/>
        <w:jc w:val="left"/>
      </w:pPr>
      <w:r>
        <w:t xml:space="preserve"> </w:t>
      </w:r>
    </w:p>
    <w:p w14:paraId="18DB3ED2" w14:textId="77777777" w:rsidR="008F6CC9" w:rsidRDefault="00BF13ED">
      <w:pPr>
        <w:ind w:left="-5" w:right="0"/>
      </w:pPr>
      <w:r>
        <w:t xml:space="preserve">En la columna </w:t>
      </w:r>
      <w:r>
        <w:rPr>
          <w:b/>
        </w:rPr>
        <w:t>“Tipo Contribuyente”</w:t>
      </w:r>
      <w:r>
        <w:t xml:space="preserve"> se debe identificar si el inversionista es un contribuyente con o sin domicilio o residencia en Chile, según la tabla de códigos siguiente: </w:t>
      </w:r>
    </w:p>
    <w:p w14:paraId="2E05C58C" w14:textId="77777777" w:rsidR="008F6CC9" w:rsidRDefault="00BF13ED">
      <w:pPr>
        <w:spacing w:after="0" w:line="259" w:lineRule="auto"/>
        <w:ind w:left="0" w:right="0" w:firstLine="0"/>
        <w:jc w:val="left"/>
      </w:pPr>
      <w:r>
        <w:t xml:space="preserve"> </w:t>
      </w:r>
    </w:p>
    <w:tbl>
      <w:tblPr>
        <w:tblStyle w:val="TableGrid"/>
        <w:tblW w:w="4253" w:type="dxa"/>
        <w:tblInd w:w="142" w:type="dxa"/>
        <w:tblCellMar>
          <w:top w:w="42" w:type="dxa"/>
          <w:left w:w="108" w:type="dxa"/>
          <w:right w:w="115" w:type="dxa"/>
        </w:tblCellMar>
        <w:tblLook w:val="04A0" w:firstRow="1" w:lastRow="0" w:firstColumn="1" w:lastColumn="0" w:noHBand="0" w:noVBand="1"/>
      </w:tblPr>
      <w:tblGrid>
        <w:gridCol w:w="1073"/>
        <w:gridCol w:w="3180"/>
      </w:tblGrid>
      <w:tr w:rsidR="008F6CC9" w14:paraId="4A6989F5" w14:textId="77777777">
        <w:trPr>
          <w:trHeight w:val="226"/>
        </w:trPr>
        <w:tc>
          <w:tcPr>
            <w:tcW w:w="1073" w:type="dxa"/>
            <w:tcBorders>
              <w:top w:val="single" w:sz="4" w:space="0" w:color="000000"/>
              <w:left w:val="single" w:sz="4" w:space="0" w:color="000000"/>
              <w:bottom w:val="single" w:sz="4" w:space="0" w:color="000000"/>
              <w:right w:val="single" w:sz="4" w:space="0" w:color="000000"/>
            </w:tcBorders>
          </w:tcPr>
          <w:p w14:paraId="2E785BBC" w14:textId="77777777" w:rsidR="008F6CC9" w:rsidRDefault="00BF13ED">
            <w:pPr>
              <w:spacing w:after="0" w:line="259" w:lineRule="auto"/>
              <w:ind w:left="8" w:right="0" w:firstLine="0"/>
              <w:jc w:val="center"/>
            </w:pPr>
            <w:r>
              <w:rPr>
                <w:b/>
              </w:rPr>
              <w:t>Código</w:t>
            </w:r>
            <w:r>
              <w:t xml:space="preserve"> </w:t>
            </w:r>
          </w:p>
        </w:tc>
        <w:tc>
          <w:tcPr>
            <w:tcW w:w="3181" w:type="dxa"/>
            <w:tcBorders>
              <w:top w:val="single" w:sz="4" w:space="0" w:color="000000"/>
              <w:left w:val="single" w:sz="4" w:space="0" w:color="000000"/>
              <w:bottom w:val="single" w:sz="4" w:space="0" w:color="000000"/>
              <w:right w:val="single" w:sz="4" w:space="0" w:color="000000"/>
            </w:tcBorders>
          </w:tcPr>
          <w:p w14:paraId="5A6406E6" w14:textId="77777777" w:rsidR="008F6CC9" w:rsidRDefault="00BF13ED">
            <w:pPr>
              <w:spacing w:after="0" w:line="259" w:lineRule="auto"/>
              <w:ind w:left="0" w:right="0" w:firstLine="0"/>
              <w:jc w:val="left"/>
            </w:pPr>
            <w:r>
              <w:rPr>
                <w:b/>
              </w:rPr>
              <w:t>Descripción</w:t>
            </w:r>
            <w:r>
              <w:t xml:space="preserve"> </w:t>
            </w:r>
          </w:p>
        </w:tc>
      </w:tr>
      <w:tr w:rsidR="008F6CC9" w14:paraId="430ACD2A" w14:textId="77777777">
        <w:trPr>
          <w:trHeight w:val="228"/>
        </w:trPr>
        <w:tc>
          <w:tcPr>
            <w:tcW w:w="1073" w:type="dxa"/>
            <w:tcBorders>
              <w:top w:val="single" w:sz="4" w:space="0" w:color="000000"/>
              <w:left w:val="single" w:sz="4" w:space="0" w:color="000000"/>
              <w:bottom w:val="single" w:sz="4" w:space="0" w:color="000000"/>
              <w:right w:val="single" w:sz="4" w:space="0" w:color="000000"/>
            </w:tcBorders>
          </w:tcPr>
          <w:p w14:paraId="4DDE6521" w14:textId="77777777" w:rsidR="008F6CC9" w:rsidRDefault="00BF13ED">
            <w:pPr>
              <w:spacing w:after="0" w:line="259" w:lineRule="auto"/>
              <w:ind w:left="4" w:right="0" w:firstLine="0"/>
              <w:jc w:val="center"/>
            </w:pPr>
            <w:r>
              <w:t xml:space="preserve">1 </w:t>
            </w:r>
          </w:p>
        </w:tc>
        <w:tc>
          <w:tcPr>
            <w:tcW w:w="3181" w:type="dxa"/>
            <w:tcBorders>
              <w:top w:val="single" w:sz="4" w:space="0" w:color="000000"/>
              <w:left w:val="single" w:sz="4" w:space="0" w:color="000000"/>
              <w:bottom w:val="single" w:sz="4" w:space="0" w:color="000000"/>
              <w:right w:val="single" w:sz="4" w:space="0" w:color="000000"/>
            </w:tcBorders>
          </w:tcPr>
          <w:p w14:paraId="67DA76C2" w14:textId="548D06DF" w:rsidR="008F6CC9" w:rsidRDefault="00407C13">
            <w:pPr>
              <w:spacing w:after="0" w:line="259" w:lineRule="auto"/>
              <w:ind w:left="0" w:right="0" w:firstLine="0"/>
              <w:jc w:val="left"/>
            </w:pPr>
            <w:r>
              <w:t xml:space="preserve">Domiciliado o residente en chile </w:t>
            </w:r>
          </w:p>
        </w:tc>
      </w:tr>
      <w:tr w:rsidR="008F6CC9" w14:paraId="1D895EE4" w14:textId="77777777">
        <w:trPr>
          <w:trHeight w:val="226"/>
        </w:trPr>
        <w:tc>
          <w:tcPr>
            <w:tcW w:w="1073" w:type="dxa"/>
            <w:tcBorders>
              <w:top w:val="single" w:sz="4" w:space="0" w:color="000000"/>
              <w:left w:val="single" w:sz="4" w:space="0" w:color="000000"/>
              <w:bottom w:val="single" w:sz="4" w:space="0" w:color="000000"/>
              <w:right w:val="single" w:sz="4" w:space="0" w:color="000000"/>
            </w:tcBorders>
          </w:tcPr>
          <w:p w14:paraId="106D9230" w14:textId="77777777" w:rsidR="008F6CC9" w:rsidRDefault="00BF13ED">
            <w:pPr>
              <w:spacing w:after="0" w:line="259" w:lineRule="auto"/>
              <w:ind w:left="4" w:right="0" w:firstLine="0"/>
              <w:jc w:val="center"/>
            </w:pPr>
            <w:r>
              <w:t xml:space="preserve">2 </w:t>
            </w:r>
          </w:p>
        </w:tc>
        <w:tc>
          <w:tcPr>
            <w:tcW w:w="3181" w:type="dxa"/>
            <w:tcBorders>
              <w:top w:val="single" w:sz="4" w:space="0" w:color="000000"/>
              <w:left w:val="single" w:sz="4" w:space="0" w:color="000000"/>
              <w:bottom w:val="single" w:sz="4" w:space="0" w:color="000000"/>
              <w:right w:val="single" w:sz="4" w:space="0" w:color="000000"/>
            </w:tcBorders>
          </w:tcPr>
          <w:p w14:paraId="568DEB51" w14:textId="7F4D5949" w:rsidR="008F6CC9" w:rsidRDefault="00407C13">
            <w:pPr>
              <w:spacing w:after="0" w:line="259" w:lineRule="auto"/>
              <w:ind w:left="0" w:right="0" w:firstLine="0"/>
              <w:jc w:val="left"/>
            </w:pPr>
            <w:r>
              <w:t xml:space="preserve">Sin domicilio ni residencia en Chile  </w:t>
            </w:r>
          </w:p>
        </w:tc>
      </w:tr>
    </w:tbl>
    <w:p w14:paraId="3A0A09D9" w14:textId="77777777" w:rsidR="008F6CC9" w:rsidRDefault="00BF13ED">
      <w:pPr>
        <w:spacing w:after="0" w:line="259" w:lineRule="auto"/>
        <w:ind w:left="0" w:right="0" w:firstLine="0"/>
        <w:jc w:val="left"/>
      </w:pPr>
      <w:r>
        <w:t xml:space="preserve"> </w:t>
      </w:r>
    </w:p>
    <w:p w14:paraId="2E28AC70" w14:textId="3F9C9881" w:rsidR="008F6CC9" w:rsidRDefault="00BF13ED">
      <w:pPr>
        <w:ind w:left="-5" w:right="0"/>
      </w:pPr>
      <w:r>
        <w:lastRenderedPageBreak/>
        <w:t xml:space="preserve">En la columna </w:t>
      </w:r>
      <w:r>
        <w:rPr>
          <w:b/>
        </w:rPr>
        <w:t>“Nemotécnico SVS”</w:t>
      </w:r>
      <w:r>
        <w:t xml:space="preserve"> se debe registrar el código asignado al instrumento de deuda, de acuerdo a las instrucciones para la codificación de instrumentos de renta fija impartidas en la Circular N° 1085</w:t>
      </w:r>
      <w:r w:rsidR="00407C13">
        <w:t xml:space="preserve"> de </w:t>
      </w:r>
      <w:r>
        <w:t>1992</w:t>
      </w:r>
      <w:r w:rsidR="00407C13">
        <w:t>,</w:t>
      </w:r>
      <w:r>
        <w:t xml:space="preserve"> de la </w:t>
      </w:r>
      <w:r w:rsidR="007F1A3B">
        <w:t>Comisión para el Mercado Financiero (</w:t>
      </w:r>
      <w:r>
        <w:t>Superintendencia de Valores y Seguros</w:t>
      </w:r>
      <w:r w:rsidR="007F1A3B">
        <w:t>)</w:t>
      </w:r>
      <w:r>
        <w:t xml:space="preserve">, y sus modificaciones posteriores. El llenado de este campo es obligatorio, por lo que no puede quedar en blanco o vacío. </w:t>
      </w:r>
    </w:p>
    <w:p w14:paraId="696C2006" w14:textId="77777777" w:rsidR="008F6CC9" w:rsidRDefault="00BF13ED">
      <w:pPr>
        <w:spacing w:after="0" w:line="259" w:lineRule="auto"/>
        <w:ind w:left="0" w:right="0" w:firstLine="0"/>
        <w:jc w:val="left"/>
      </w:pPr>
      <w:r>
        <w:t xml:space="preserve"> </w:t>
      </w:r>
    </w:p>
    <w:p w14:paraId="74157020" w14:textId="1CAF7969" w:rsidR="008F6CC9" w:rsidRDefault="00BF13ED">
      <w:pPr>
        <w:ind w:left="-5" w:right="0"/>
      </w:pPr>
      <w:r>
        <w:t xml:space="preserve">En la columna </w:t>
      </w:r>
      <w:r>
        <w:rPr>
          <w:b/>
        </w:rPr>
        <w:t>“Fecha Operación”</w:t>
      </w:r>
      <w:r>
        <w:t xml:space="preserve"> se debe registrar la fecha de la operación en formato dd/mm/aaaa. Cuando en el movimiento transaccional del instrumento el saldo inicial sea igual al final, y no exista información de adquisiciones o enajenaciones, se deberá registrar como fecha el 01 de enero del año comercial informado.  </w:t>
      </w:r>
    </w:p>
    <w:p w14:paraId="12D163A6" w14:textId="77777777" w:rsidR="00407C13" w:rsidRDefault="00407C13">
      <w:pPr>
        <w:ind w:left="-5" w:right="0"/>
      </w:pPr>
    </w:p>
    <w:p w14:paraId="757B75AE" w14:textId="77777777" w:rsidR="008F6CC9" w:rsidRDefault="00BF13ED">
      <w:pPr>
        <w:ind w:left="-5" w:right="0"/>
      </w:pPr>
      <w:r>
        <w:t xml:space="preserve">En la columna </w:t>
      </w:r>
      <w:r>
        <w:rPr>
          <w:b/>
        </w:rPr>
        <w:t>“N° Cuenta DCV”</w:t>
      </w:r>
      <w:r>
        <w:t xml:space="preserve"> se debe registrar el número asignado por el Depósito Central de Valores a la cuenta en la cual se registró la operación por esta empresa.  </w:t>
      </w:r>
    </w:p>
    <w:p w14:paraId="1C5E905F" w14:textId="77777777" w:rsidR="008F6CC9" w:rsidRDefault="00BF13ED">
      <w:pPr>
        <w:spacing w:after="0" w:line="259" w:lineRule="auto"/>
        <w:ind w:left="0" w:right="0" w:firstLine="0"/>
        <w:jc w:val="left"/>
      </w:pPr>
      <w:r>
        <w:t xml:space="preserve"> </w:t>
      </w:r>
    </w:p>
    <w:p w14:paraId="72D53F3C" w14:textId="77777777" w:rsidR="008F6CC9" w:rsidRDefault="00BF13ED">
      <w:pPr>
        <w:ind w:left="-5" w:right="0"/>
      </w:pPr>
      <w:r>
        <w:t xml:space="preserve">En la columna </w:t>
      </w:r>
      <w:r>
        <w:rPr>
          <w:b/>
        </w:rPr>
        <w:t>“Moneda o Unidad de Reajuste”</w:t>
      </w:r>
      <w:r>
        <w:t xml:space="preserve"> se debe registrar el código de moneda o unidad en que esté expresado el instrumento correspondiente, según la siguiente tabla de valores permitidos:  </w:t>
      </w:r>
    </w:p>
    <w:p w14:paraId="79E7DFDF" w14:textId="77777777" w:rsidR="008F6CC9" w:rsidRDefault="00BF13ED">
      <w:pPr>
        <w:spacing w:after="0" w:line="259" w:lineRule="auto"/>
        <w:ind w:left="139" w:right="0" w:firstLine="0"/>
        <w:jc w:val="left"/>
      </w:pPr>
      <w:r>
        <w:t xml:space="preserve"> </w:t>
      </w:r>
    </w:p>
    <w:tbl>
      <w:tblPr>
        <w:tblStyle w:val="TableGrid"/>
        <w:tblW w:w="3339" w:type="dxa"/>
        <w:tblInd w:w="139" w:type="dxa"/>
        <w:tblCellMar>
          <w:top w:w="42" w:type="dxa"/>
          <w:left w:w="108" w:type="dxa"/>
          <w:right w:w="115" w:type="dxa"/>
        </w:tblCellMar>
        <w:tblLook w:val="04A0" w:firstRow="1" w:lastRow="0" w:firstColumn="1" w:lastColumn="0" w:noHBand="0" w:noVBand="1"/>
      </w:tblPr>
      <w:tblGrid>
        <w:gridCol w:w="936"/>
        <w:gridCol w:w="2403"/>
      </w:tblGrid>
      <w:tr w:rsidR="008F6CC9" w14:paraId="2106CD6E" w14:textId="77777777">
        <w:trPr>
          <w:trHeight w:val="240"/>
        </w:trPr>
        <w:tc>
          <w:tcPr>
            <w:tcW w:w="936" w:type="dxa"/>
            <w:tcBorders>
              <w:top w:val="single" w:sz="4" w:space="0" w:color="000000"/>
              <w:left w:val="single" w:sz="4" w:space="0" w:color="000000"/>
              <w:bottom w:val="single" w:sz="4" w:space="0" w:color="000000"/>
              <w:right w:val="single" w:sz="4" w:space="0" w:color="000000"/>
            </w:tcBorders>
          </w:tcPr>
          <w:p w14:paraId="4F84709C" w14:textId="77777777" w:rsidR="008F6CC9" w:rsidRDefault="00BF13ED">
            <w:pPr>
              <w:spacing w:after="0" w:line="259" w:lineRule="auto"/>
              <w:ind w:right="0" w:firstLine="0"/>
              <w:jc w:val="center"/>
            </w:pPr>
            <w:r>
              <w:rPr>
                <w:b/>
              </w:rPr>
              <w:t>Código</w:t>
            </w:r>
            <w:r>
              <w:t xml:space="preserve"> </w:t>
            </w:r>
          </w:p>
        </w:tc>
        <w:tc>
          <w:tcPr>
            <w:tcW w:w="2403" w:type="dxa"/>
            <w:tcBorders>
              <w:top w:val="single" w:sz="4" w:space="0" w:color="000000"/>
              <w:left w:val="single" w:sz="4" w:space="0" w:color="000000"/>
              <w:bottom w:val="single" w:sz="4" w:space="0" w:color="000000"/>
              <w:right w:val="single" w:sz="4" w:space="0" w:color="000000"/>
            </w:tcBorders>
          </w:tcPr>
          <w:p w14:paraId="26E10197" w14:textId="77777777" w:rsidR="008F6CC9" w:rsidRDefault="00BF13ED">
            <w:pPr>
              <w:spacing w:after="0" w:line="259" w:lineRule="auto"/>
              <w:ind w:left="0" w:right="0" w:firstLine="0"/>
              <w:jc w:val="left"/>
            </w:pPr>
            <w:r>
              <w:rPr>
                <w:b/>
              </w:rPr>
              <w:t>Unidad de Reajuste</w:t>
            </w:r>
            <w:r>
              <w:t xml:space="preserve"> </w:t>
            </w:r>
          </w:p>
        </w:tc>
      </w:tr>
      <w:tr w:rsidR="008F6CC9" w14:paraId="2FB1964D" w14:textId="77777777">
        <w:trPr>
          <w:trHeight w:val="240"/>
        </w:trPr>
        <w:tc>
          <w:tcPr>
            <w:tcW w:w="936" w:type="dxa"/>
            <w:tcBorders>
              <w:top w:val="single" w:sz="4" w:space="0" w:color="000000"/>
              <w:left w:val="single" w:sz="4" w:space="0" w:color="000000"/>
              <w:bottom w:val="single" w:sz="4" w:space="0" w:color="000000"/>
              <w:right w:val="single" w:sz="4" w:space="0" w:color="000000"/>
            </w:tcBorders>
          </w:tcPr>
          <w:p w14:paraId="1D03CB0E" w14:textId="77777777" w:rsidR="008F6CC9" w:rsidRDefault="00BF13ED">
            <w:pPr>
              <w:spacing w:after="0" w:line="259" w:lineRule="auto"/>
              <w:ind w:left="12" w:right="0" w:firstLine="0"/>
              <w:jc w:val="center"/>
            </w:pPr>
            <w:r>
              <w:t xml:space="preserve">1 </w:t>
            </w:r>
          </w:p>
        </w:tc>
        <w:tc>
          <w:tcPr>
            <w:tcW w:w="2403" w:type="dxa"/>
            <w:tcBorders>
              <w:top w:val="single" w:sz="4" w:space="0" w:color="000000"/>
              <w:left w:val="single" w:sz="4" w:space="0" w:color="000000"/>
              <w:bottom w:val="single" w:sz="4" w:space="0" w:color="000000"/>
              <w:right w:val="single" w:sz="4" w:space="0" w:color="000000"/>
            </w:tcBorders>
          </w:tcPr>
          <w:p w14:paraId="3591A69D" w14:textId="77777777" w:rsidR="008F6CC9" w:rsidRDefault="00BF13ED">
            <w:pPr>
              <w:spacing w:after="0" w:line="259" w:lineRule="auto"/>
              <w:ind w:left="0" w:right="0" w:firstLine="0"/>
              <w:jc w:val="left"/>
            </w:pPr>
            <w:r>
              <w:t xml:space="preserve">Peso Chileno </w:t>
            </w:r>
          </w:p>
        </w:tc>
      </w:tr>
      <w:tr w:rsidR="008F6CC9" w14:paraId="7E1DE377" w14:textId="77777777">
        <w:trPr>
          <w:trHeight w:val="238"/>
        </w:trPr>
        <w:tc>
          <w:tcPr>
            <w:tcW w:w="936" w:type="dxa"/>
            <w:tcBorders>
              <w:top w:val="single" w:sz="4" w:space="0" w:color="000000"/>
              <w:left w:val="single" w:sz="4" w:space="0" w:color="000000"/>
              <w:bottom w:val="single" w:sz="4" w:space="0" w:color="000000"/>
              <w:right w:val="single" w:sz="4" w:space="0" w:color="000000"/>
            </w:tcBorders>
          </w:tcPr>
          <w:p w14:paraId="4ADFC377" w14:textId="77777777" w:rsidR="008F6CC9" w:rsidRDefault="00BF13ED">
            <w:pPr>
              <w:spacing w:after="0" w:line="259" w:lineRule="auto"/>
              <w:ind w:left="12" w:right="0" w:firstLine="0"/>
              <w:jc w:val="center"/>
            </w:pPr>
            <w:r>
              <w:t xml:space="preserve">2 </w:t>
            </w:r>
          </w:p>
        </w:tc>
        <w:tc>
          <w:tcPr>
            <w:tcW w:w="2403" w:type="dxa"/>
            <w:tcBorders>
              <w:top w:val="single" w:sz="4" w:space="0" w:color="000000"/>
              <w:left w:val="single" w:sz="4" w:space="0" w:color="000000"/>
              <w:bottom w:val="single" w:sz="4" w:space="0" w:color="000000"/>
              <w:right w:val="single" w:sz="4" w:space="0" w:color="000000"/>
            </w:tcBorders>
          </w:tcPr>
          <w:p w14:paraId="055A8E9D" w14:textId="77777777" w:rsidR="008F6CC9" w:rsidRDefault="00BF13ED">
            <w:pPr>
              <w:spacing w:after="0" w:line="259" w:lineRule="auto"/>
              <w:ind w:left="0" w:right="0" w:firstLine="0"/>
              <w:jc w:val="left"/>
            </w:pPr>
            <w:r>
              <w:t xml:space="preserve">Dólar Americano </w:t>
            </w:r>
          </w:p>
        </w:tc>
      </w:tr>
      <w:tr w:rsidR="008F6CC9" w14:paraId="5A0FC954" w14:textId="77777777">
        <w:trPr>
          <w:trHeight w:val="240"/>
        </w:trPr>
        <w:tc>
          <w:tcPr>
            <w:tcW w:w="936" w:type="dxa"/>
            <w:tcBorders>
              <w:top w:val="single" w:sz="4" w:space="0" w:color="000000"/>
              <w:left w:val="single" w:sz="4" w:space="0" w:color="000000"/>
              <w:bottom w:val="single" w:sz="4" w:space="0" w:color="000000"/>
              <w:right w:val="single" w:sz="4" w:space="0" w:color="000000"/>
            </w:tcBorders>
          </w:tcPr>
          <w:p w14:paraId="5BAC428A" w14:textId="77777777" w:rsidR="008F6CC9" w:rsidRDefault="00BF13ED">
            <w:pPr>
              <w:spacing w:after="0" w:line="259" w:lineRule="auto"/>
              <w:ind w:left="12" w:right="0" w:firstLine="0"/>
              <w:jc w:val="center"/>
            </w:pPr>
            <w:r>
              <w:t xml:space="preserve">3 </w:t>
            </w:r>
          </w:p>
        </w:tc>
        <w:tc>
          <w:tcPr>
            <w:tcW w:w="2403" w:type="dxa"/>
            <w:tcBorders>
              <w:top w:val="single" w:sz="4" w:space="0" w:color="000000"/>
              <w:left w:val="single" w:sz="4" w:space="0" w:color="000000"/>
              <w:bottom w:val="single" w:sz="4" w:space="0" w:color="000000"/>
              <w:right w:val="single" w:sz="4" w:space="0" w:color="000000"/>
            </w:tcBorders>
          </w:tcPr>
          <w:p w14:paraId="7A81A124" w14:textId="77777777" w:rsidR="008F6CC9" w:rsidRDefault="00BF13ED">
            <w:pPr>
              <w:spacing w:after="0" w:line="259" w:lineRule="auto"/>
              <w:ind w:left="0" w:right="0" w:firstLine="0"/>
              <w:jc w:val="left"/>
            </w:pPr>
            <w:r>
              <w:t xml:space="preserve">Euro </w:t>
            </w:r>
          </w:p>
        </w:tc>
      </w:tr>
      <w:tr w:rsidR="008F6CC9" w14:paraId="74E56743" w14:textId="77777777">
        <w:trPr>
          <w:trHeight w:val="240"/>
        </w:trPr>
        <w:tc>
          <w:tcPr>
            <w:tcW w:w="936" w:type="dxa"/>
            <w:tcBorders>
              <w:top w:val="single" w:sz="4" w:space="0" w:color="000000"/>
              <w:left w:val="single" w:sz="4" w:space="0" w:color="000000"/>
              <w:bottom w:val="single" w:sz="4" w:space="0" w:color="000000"/>
              <w:right w:val="single" w:sz="4" w:space="0" w:color="000000"/>
            </w:tcBorders>
          </w:tcPr>
          <w:p w14:paraId="2AAB810C" w14:textId="77777777" w:rsidR="008F6CC9" w:rsidRDefault="00BF13ED">
            <w:pPr>
              <w:spacing w:after="0" w:line="259" w:lineRule="auto"/>
              <w:ind w:left="12" w:right="0" w:firstLine="0"/>
              <w:jc w:val="center"/>
            </w:pPr>
            <w:r>
              <w:t xml:space="preserve">4 </w:t>
            </w:r>
          </w:p>
        </w:tc>
        <w:tc>
          <w:tcPr>
            <w:tcW w:w="2403" w:type="dxa"/>
            <w:tcBorders>
              <w:top w:val="single" w:sz="4" w:space="0" w:color="000000"/>
              <w:left w:val="single" w:sz="4" w:space="0" w:color="000000"/>
              <w:bottom w:val="single" w:sz="4" w:space="0" w:color="000000"/>
              <w:right w:val="single" w:sz="4" w:space="0" w:color="000000"/>
            </w:tcBorders>
          </w:tcPr>
          <w:p w14:paraId="1082618F" w14:textId="77777777" w:rsidR="008F6CC9" w:rsidRDefault="00BF13ED">
            <w:pPr>
              <w:spacing w:after="0" w:line="259" w:lineRule="auto"/>
              <w:ind w:left="0" w:right="0" w:firstLine="0"/>
              <w:jc w:val="left"/>
            </w:pPr>
            <w:r>
              <w:t xml:space="preserve">Unidad de Fomento </w:t>
            </w:r>
          </w:p>
        </w:tc>
      </w:tr>
      <w:tr w:rsidR="008F6CC9" w14:paraId="457133A8" w14:textId="77777777">
        <w:trPr>
          <w:trHeight w:val="240"/>
        </w:trPr>
        <w:tc>
          <w:tcPr>
            <w:tcW w:w="936" w:type="dxa"/>
            <w:tcBorders>
              <w:top w:val="single" w:sz="4" w:space="0" w:color="000000"/>
              <w:left w:val="single" w:sz="4" w:space="0" w:color="000000"/>
              <w:bottom w:val="single" w:sz="4" w:space="0" w:color="000000"/>
              <w:right w:val="single" w:sz="4" w:space="0" w:color="000000"/>
            </w:tcBorders>
          </w:tcPr>
          <w:p w14:paraId="1FB77E03" w14:textId="77777777" w:rsidR="008F6CC9" w:rsidRDefault="00BF13ED">
            <w:pPr>
              <w:spacing w:after="0" w:line="259" w:lineRule="auto"/>
              <w:ind w:left="12" w:right="0" w:firstLine="0"/>
              <w:jc w:val="center"/>
            </w:pPr>
            <w:r>
              <w:t xml:space="preserve">5 </w:t>
            </w:r>
          </w:p>
        </w:tc>
        <w:tc>
          <w:tcPr>
            <w:tcW w:w="2403" w:type="dxa"/>
            <w:tcBorders>
              <w:top w:val="single" w:sz="4" w:space="0" w:color="000000"/>
              <w:left w:val="single" w:sz="4" w:space="0" w:color="000000"/>
              <w:bottom w:val="single" w:sz="4" w:space="0" w:color="000000"/>
              <w:right w:val="single" w:sz="4" w:space="0" w:color="000000"/>
            </w:tcBorders>
          </w:tcPr>
          <w:p w14:paraId="5D69F88D" w14:textId="77777777" w:rsidR="008F6CC9" w:rsidRDefault="00BF13ED">
            <w:pPr>
              <w:spacing w:after="0" w:line="259" w:lineRule="auto"/>
              <w:ind w:left="0" w:right="0" w:firstLine="0"/>
              <w:jc w:val="left"/>
            </w:pPr>
            <w:r>
              <w:t xml:space="preserve">IVP </w:t>
            </w:r>
          </w:p>
        </w:tc>
      </w:tr>
      <w:tr w:rsidR="008F6CC9" w14:paraId="1923631E" w14:textId="77777777">
        <w:trPr>
          <w:trHeight w:val="240"/>
        </w:trPr>
        <w:tc>
          <w:tcPr>
            <w:tcW w:w="936" w:type="dxa"/>
            <w:tcBorders>
              <w:top w:val="single" w:sz="4" w:space="0" w:color="000000"/>
              <w:left w:val="single" w:sz="4" w:space="0" w:color="000000"/>
              <w:bottom w:val="single" w:sz="4" w:space="0" w:color="000000"/>
              <w:right w:val="single" w:sz="4" w:space="0" w:color="000000"/>
            </w:tcBorders>
          </w:tcPr>
          <w:p w14:paraId="22D7863B" w14:textId="77777777" w:rsidR="008F6CC9" w:rsidRDefault="00BF13ED">
            <w:pPr>
              <w:spacing w:after="0" w:line="259" w:lineRule="auto"/>
              <w:ind w:left="12" w:right="0" w:firstLine="0"/>
              <w:jc w:val="center"/>
            </w:pPr>
            <w:r>
              <w:t xml:space="preserve">9 </w:t>
            </w:r>
          </w:p>
        </w:tc>
        <w:tc>
          <w:tcPr>
            <w:tcW w:w="2403" w:type="dxa"/>
            <w:tcBorders>
              <w:top w:val="single" w:sz="4" w:space="0" w:color="000000"/>
              <w:left w:val="single" w:sz="4" w:space="0" w:color="000000"/>
              <w:bottom w:val="single" w:sz="4" w:space="0" w:color="000000"/>
              <w:right w:val="single" w:sz="4" w:space="0" w:color="000000"/>
            </w:tcBorders>
          </w:tcPr>
          <w:p w14:paraId="414542E0" w14:textId="77777777" w:rsidR="008F6CC9" w:rsidRDefault="00BF13ED">
            <w:pPr>
              <w:spacing w:after="0" w:line="259" w:lineRule="auto"/>
              <w:ind w:left="0" w:right="0" w:firstLine="0"/>
              <w:jc w:val="left"/>
            </w:pPr>
            <w:r>
              <w:t xml:space="preserve">Otro </w:t>
            </w:r>
          </w:p>
        </w:tc>
      </w:tr>
    </w:tbl>
    <w:p w14:paraId="7D9E4445" w14:textId="77777777" w:rsidR="008F6CC9" w:rsidRDefault="00BF13ED">
      <w:pPr>
        <w:spacing w:after="0" w:line="259" w:lineRule="auto"/>
        <w:ind w:left="139" w:right="0" w:firstLine="0"/>
        <w:jc w:val="left"/>
      </w:pPr>
      <w:r>
        <w:rPr>
          <w:b/>
        </w:rPr>
        <w:t xml:space="preserve"> </w:t>
      </w:r>
    </w:p>
    <w:p w14:paraId="3BAE0B1F" w14:textId="77777777" w:rsidR="008F6CC9" w:rsidRDefault="00BF13ED">
      <w:pPr>
        <w:spacing w:after="0" w:line="259" w:lineRule="auto"/>
        <w:ind w:left="-5" w:right="0"/>
        <w:jc w:val="left"/>
      </w:pPr>
      <w:r>
        <w:rPr>
          <w:b/>
        </w:rPr>
        <w:t>MOVIMIENTO TRANSACCIONAL DEL INSTRUMENTO (valores en moneda o unidad de reajuste).</w:t>
      </w:r>
      <w:r>
        <w:t xml:space="preserve">  </w:t>
      </w:r>
    </w:p>
    <w:p w14:paraId="1EED6813" w14:textId="77777777" w:rsidR="008F6CC9" w:rsidRDefault="00BF13ED">
      <w:pPr>
        <w:spacing w:after="0" w:line="259" w:lineRule="auto"/>
        <w:ind w:left="0" w:right="0" w:firstLine="0"/>
        <w:jc w:val="left"/>
      </w:pPr>
      <w:r>
        <w:t xml:space="preserve"> </w:t>
      </w:r>
    </w:p>
    <w:p w14:paraId="14BE6324" w14:textId="77777777" w:rsidR="008F6CC9" w:rsidRDefault="00BF13ED">
      <w:pPr>
        <w:ind w:left="-5" w:right="0"/>
      </w:pPr>
      <w:r>
        <w:t xml:space="preserve">Se debe registrar el monto de la operación realizada en la moneda o unidad de reajuste en que está expresado el instrumento según lo determinado en cada columna. </w:t>
      </w:r>
    </w:p>
    <w:p w14:paraId="66EE256E" w14:textId="77777777" w:rsidR="008F6CC9" w:rsidRDefault="00BF13ED">
      <w:pPr>
        <w:spacing w:after="0" w:line="259" w:lineRule="auto"/>
        <w:ind w:left="0" w:right="0" w:firstLine="0"/>
        <w:jc w:val="left"/>
      </w:pPr>
      <w:r>
        <w:t xml:space="preserve"> </w:t>
      </w:r>
    </w:p>
    <w:p w14:paraId="591EE67E" w14:textId="77777777" w:rsidR="008F6CC9" w:rsidRDefault="00BF13ED">
      <w:pPr>
        <w:ind w:left="-5" w:right="0"/>
      </w:pPr>
      <w:r>
        <w:t xml:space="preserve">Cabe señalar que esta información deberá ser presentada en un sólo registro para cada par Rut Inversionista – Nemotécnico SVS. Así, por ejemplo, si el inversionista ha efectuado más de una adquisición en el período para un mismo instrumento, deberá informar en el campo “Adquisición” la sumatoria anual de los valores de cada adquisición, expresados en la moneda o unidad de reajuste, según corresponda, a la fecha de la respectiva operación.    </w:t>
      </w:r>
    </w:p>
    <w:p w14:paraId="117D6171" w14:textId="77777777" w:rsidR="008F6CC9" w:rsidRDefault="00BF13ED">
      <w:pPr>
        <w:spacing w:after="0" w:line="259" w:lineRule="auto"/>
        <w:ind w:left="0" w:right="0" w:firstLine="0"/>
        <w:jc w:val="left"/>
      </w:pPr>
      <w:r>
        <w:t xml:space="preserve"> </w:t>
      </w:r>
    </w:p>
    <w:p w14:paraId="120FF496" w14:textId="6FE03611" w:rsidR="008F6CC9" w:rsidRDefault="00BF13ED">
      <w:pPr>
        <w:ind w:left="-5" w:right="0"/>
      </w:pPr>
      <w:r>
        <w:t xml:space="preserve">En la columna </w:t>
      </w:r>
      <w:r>
        <w:rPr>
          <w:b/>
        </w:rPr>
        <w:t xml:space="preserve">“Saldo inicial” </w:t>
      </w:r>
      <w:r>
        <w:t>se debe informar el costo de adquisición del saldo inicial de las inversiones por nemotécnico, provenientes del año anterior</w:t>
      </w:r>
      <w:r w:rsidR="00CB7AA2">
        <w:t>,</w:t>
      </w:r>
      <w:r>
        <w:t xml:space="preserve"> asociadas a un mismo inversionista.  </w:t>
      </w:r>
    </w:p>
    <w:p w14:paraId="0926CB61" w14:textId="77777777" w:rsidR="008F6CC9" w:rsidRDefault="00BF13ED">
      <w:pPr>
        <w:spacing w:after="0" w:line="259" w:lineRule="auto"/>
        <w:ind w:left="0" w:right="0" w:firstLine="0"/>
        <w:jc w:val="left"/>
      </w:pPr>
      <w:r>
        <w:t xml:space="preserve"> </w:t>
      </w:r>
    </w:p>
    <w:p w14:paraId="3054F426" w14:textId="77777777" w:rsidR="008F6CC9" w:rsidRDefault="00BF13ED">
      <w:pPr>
        <w:ind w:left="-5" w:right="0"/>
      </w:pPr>
      <w:r>
        <w:t xml:space="preserve">En la columna </w:t>
      </w:r>
      <w:r>
        <w:rPr>
          <w:b/>
        </w:rPr>
        <w:t>“Adquisición”</w:t>
      </w:r>
      <w:r>
        <w:t xml:space="preserve"> se deben informar las adquisiciones al valor de la transacción efectuadas al momento de la colocación o en adquisiciones posteriores.  </w:t>
      </w:r>
    </w:p>
    <w:p w14:paraId="46271A37" w14:textId="77777777" w:rsidR="008F6CC9" w:rsidRDefault="00BF13ED">
      <w:pPr>
        <w:spacing w:after="0" w:line="259" w:lineRule="auto"/>
        <w:ind w:left="0" w:right="0" w:firstLine="0"/>
        <w:jc w:val="left"/>
      </w:pPr>
      <w:r>
        <w:t xml:space="preserve"> </w:t>
      </w:r>
    </w:p>
    <w:p w14:paraId="65258399" w14:textId="77777777" w:rsidR="008F6CC9" w:rsidRDefault="00BF13ED">
      <w:pPr>
        <w:ind w:left="-5" w:right="0"/>
      </w:pPr>
      <w:r>
        <w:t xml:space="preserve">En la columna </w:t>
      </w:r>
      <w:r>
        <w:rPr>
          <w:b/>
        </w:rPr>
        <w:t>“Enajenación”</w:t>
      </w:r>
      <w:r>
        <w:t xml:space="preserve"> se deben informar las ventas y/o restitución al momento del rescate, de los respectivos instrumentos considerando el valor de la transacción. </w:t>
      </w:r>
    </w:p>
    <w:p w14:paraId="6B3679B1" w14:textId="77777777" w:rsidR="008F6CC9" w:rsidRDefault="00BF13ED">
      <w:pPr>
        <w:spacing w:after="0" w:line="259" w:lineRule="auto"/>
        <w:ind w:left="0" w:right="0" w:firstLine="0"/>
        <w:jc w:val="left"/>
      </w:pPr>
      <w:r>
        <w:t xml:space="preserve"> </w:t>
      </w:r>
    </w:p>
    <w:p w14:paraId="23E777D5" w14:textId="77777777" w:rsidR="008F6CC9" w:rsidRDefault="00BF13ED">
      <w:pPr>
        <w:ind w:left="-5" w:right="0"/>
      </w:pPr>
      <w:r>
        <w:t xml:space="preserve">En la columna </w:t>
      </w:r>
      <w:r>
        <w:rPr>
          <w:b/>
        </w:rPr>
        <w:t>“Rescate anticipado”</w:t>
      </w:r>
      <w:r>
        <w:t xml:space="preserve"> se debe informar el valor del rescate anticipado de los respectivos instrumentos. </w:t>
      </w:r>
    </w:p>
    <w:p w14:paraId="01ECFC07" w14:textId="77777777" w:rsidR="008F6CC9" w:rsidRDefault="00BF13ED">
      <w:pPr>
        <w:spacing w:after="0" w:line="259" w:lineRule="auto"/>
        <w:ind w:left="0" w:right="0" w:firstLine="0"/>
        <w:jc w:val="left"/>
      </w:pPr>
      <w:r>
        <w:t xml:space="preserve"> </w:t>
      </w:r>
    </w:p>
    <w:p w14:paraId="7B8D3D41" w14:textId="77777777" w:rsidR="008F6CC9" w:rsidRDefault="00BF13ED">
      <w:pPr>
        <w:ind w:left="-5" w:right="0"/>
      </w:pPr>
      <w:r>
        <w:t xml:space="preserve">En la columna </w:t>
      </w:r>
      <w:r>
        <w:rPr>
          <w:b/>
        </w:rPr>
        <w:t xml:space="preserve">“Saldo Final” </w:t>
      </w:r>
      <w:r>
        <w:t xml:space="preserve">se debe informar el saldo de inversiones vigente, al final del período, al costo de adquisición. </w:t>
      </w:r>
    </w:p>
    <w:p w14:paraId="7473E6F7" w14:textId="77777777" w:rsidR="008F6CC9" w:rsidRDefault="00BF13ED">
      <w:pPr>
        <w:spacing w:after="0" w:line="259" w:lineRule="auto"/>
        <w:ind w:left="0" w:right="0" w:firstLine="0"/>
        <w:jc w:val="left"/>
      </w:pPr>
      <w:r>
        <w:lastRenderedPageBreak/>
        <w:t xml:space="preserve"> </w:t>
      </w:r>
    </w:p>
    <w:p w14:paraId="1D708858" w14:textId="77777777" w:rsidR="008F6CC9" w:rsidRDefault="00BF13ED">
      <w:pPr>
        <w:ind w:left="-5" w:right="0"/>
      </w:pPr>
      <w:r>
        <w:t xml:space="preserve">En la columna </w:t>
      </w:r>
      <w:r>
        <w:rPr>
          <w:b/>
        </w:rPr>
        <w:t>“Saldo Final Nominal”</w:t>
      </w:r>
      <w:r>
        <w:t xml:space="preserve"> se debe informar el saldo final nominal del instrumento al 31 de diciembre de cada año. </w:t>
      </w:r>
    </w:p>
    <w:p w14:paraId="012B6021" w14:textId="77777777" w:rsidR="008F6CC9" w:rsidRDefault="00BF13ED">
      <w:pPr>
        <w:spacing w:after="0" w:line="259" w:lineRule="auto"/>
        <w:ind w:left="0" w:right="0" w:firstLine="0"/>
        <w:jc w:val="left"/>
      </w:pPr>
      <w:r>
        <w:t xml:space="preserve"> </w:t>
      </w:r>
    </w:p>
    <w:p w14:paraId="78138264" w14:textId="77777777" w:rsidR="008F6CC9" w:rsidRDefault="00BF13ED">
      <w:pPr>
        <w:spacing w:after="0" w:line="259" w:lineRule="auto"/>
        <w:ind w:left="0" w:right="0" w:firstLine="0"/>
        <w:jc w:val="left"/>
      </w:pPr>
      <w:r>
        <w:rPr>
          <w:b/>
          <w:u w:val="single" w:color="000000"/>
        </w:rPr>
        <w:t>Ejemplo</w:t>
      </w:r>
      <w:r>
        <w:rPr>
          <w:b/>
        </w:rPr>
        <w:t xml:space="preserve">: </w:t>
      </w:r>
    </w:p>
    <w:p w14:paraId="1F7E1D35" w14:textId="77777777" w:rsidR="008F6CC9" w:rsidRDefault="00BF13ED">
      <w:pPr>
        <w:spacing w:after="18" w:line="259" w:lineRule="auto"/>
        <w:ind w:left="0" w:right="0" w:firstLine="0"/>
        <w:jc w:val="left"/>
      </w:pPr>
      <w:r>
        <w:t xml:space="preserve"> </w:t>
      </w:r>
    </w:p>
    <w:p w14:paraId="44334867" w14:textId="62BA534D" w:rsidR="008F6CC9" w:rsidRDefault="00BF13ED">
      <w:pPr>
        <w:numPr>
          <w:ilvl w:val="0"/>
          <w:numId w:val="1"/>
        </w:numPr>
        <w:ind w:right="0" w:hanging="360"/>
      </w:pPr>
      <w:r>
        <w:t>El Inversionista A adquiere 100 títulos de la emisión de bonos de la empresa Z en 98.000 UF (</w:t>
      </w:r>
      <w:r w:rsidR="00CB7AA2">
        <w:t>v</w:t>
      </w:r>
      <w:r>
        <w:t xml:space="preserve">alor pagado por cada título: 980 UF). </w:t>
      </w:r>
    </w:p>
    <w:p w14:paraId="7E6D8290" w14:textId="77777777" w:rsidR="008F6CC9" w:rsidRDefault="00BF13ED">
      <w:pPr>
        <w:spacing w:after="18" w:line="259" w:lineRule="auto"/>
        <w:ind w:left="0" w:right="0" w:firstLine="0"/>
        <w:jc w:val="left"/>
      </w:pPr>
      <w:r>
        <w:t xml:space="preserve"> </w:t>
      </w:r>
    </w:p>
    <w:p w14:paraId="4A36C4C6" w14:textId="77777777" w:rsidR="008F6CC9" w:rsidRDefault="00BF13ED">
      <w:pPr>
        <w:numPr>
          <w:ilvl w:val="0"/>
          <w:numId w:val="1"/>
        </w:numPr>
        <w:ind w:right="0" w:hanging="360"/>
      </w:pPr>
      <w:r>
        <w:t xml:space="preserve">El valor nominal de cada título equivale a UF 1.000. </w:t>
      </w:r>
    </w:p>
    <w:p w14:paraId="3227C083" w14:textId="77777777" w:rsidR="008F6CC9" w:rsidRDefault="00BF13ED">
      <w:pPr>
        <w:spacing w:after="18" w:line="259" w:lineRule="auto"/>
        <w:ind w:left="0" w:right="0" w:firstLine="0"/>
        <w:jc w:val="left"/>
      </w:pPr>
      <w:r>
        <w:t xml:space="preserve"> </w:t>
      </w:r>
    </w:p>
    <w:p w14:paraId="3A114099" w14:textId="6534FDC0" w:rsidR="008F6CC9" w:rsidRDefault="00BF13ED">
      <w:pPr>
        <w:numPr>
          <w:ilvl w:val="0"/>
          <w:numId w:val="1"/>
        </w:numPr>
        <w:ind w:right="0" w:hanging="360"/>
      </w:pPr>
      <w:r>
        <w:t>Luego</w:t>
      </w:r>
      <w:r w:rsidR="00CB7AA2">
        <w:t>,</w:t>
      </w:r>
      <w:r>
        <w:t xml:space="preserve"> el inversionista enajena 60 títulos de dicha emisión por un valor de 59.400 UF (</w:t>
      </w:r>
      <w:r w:rsidR="00CB7AA2">
        <w:t>v</w:t>
      </w:r>
      <w:r>
        <w:t>alor de enajenación por cada título: 990 UF). Por lo tanto, al cierre del ejercicio el</w:t>
      </w:r>
      <w:r w:rsidR="00CB7AA2">
        <w:t xml:space="preserve"> inversionista </w:t>
      </w:r>
      <w:r>
        <w:t xml:space="preserve">tiene 40 títulos. </w:t>
      </w:r>
    </w:p>
    <w:p w14:paraId="42E813B6" w14:textId="77777777" w:rsidR="008F6CC9" w:rsidRDefault="00BF13ED">
      <w:pPr>
        <w:spacing w:after="18" w:line="259" w:lineRule="auto"/>
        <w:ind w:left="0" w:right="0" w:firstLine="0"/>
        <w:jc w:val="left"/>
      </w:pPr>
      <w:r>
        <w:t xml:space="preserve"> </w:t>
      </w:r>
    </w:p>
    <w:p w14:paraId="5C48F6B2" w14:textId="77777777" w:rsidR="008F6CC9" w:rsidRDefault="00BF13ED">
      <w:pPr>
        <w:numPr>
          <w:ilvl w:val="0"/>
          <w:numId w:val="1"/>
        </w:numPr>
        <w:ind w:right="0" w:hanging="360"/>
      </w:pPr>
      <w:r>
        <w:t xml:space="preserve">El valor a registrar en columna </w:t>
      </w:r>
      <w:r>
        <w:rPr>
          <w:b/>
        </w:rPr>
        <w:t>“Adquisición”</w:t>
      </w:r>
      <w:r>
        <w:t xml:space="preserve"> es de 98.000  </w:t>
      </w:r>
    </w:p>
    <w:p w14:paraId="762CF2BD" w14:textId="77777777" w:rsidR="008F6CC9" w:rsidRDefault="00BF13ED">
      <w:pPr>
        <w:spacing w:after="15" w:line="259" w:lineRule="auto"/>
        <w:ind w:left="360" w:right="0" w:firstLine="0"/>
        <w:jc w:val="left"/>
      </w:pPr>
      <w:r>
        <w:t xml:space="preserve"> </w:t>
      </w:r>
    </w:p>
    <w:p w14:paraId="356921F7" w14:textId="77777777" w:rsidR="008F6CC9" w:rsidRDefault="00BF13ED">
      <w:pPr>
        <w:numPr>
          <w:ilvl w:val="0"/>
          <w:numId w:val="1"/>
        </w:numPr>
        <w:ind w:right="0" w:hanging="360"/>
      </w:pPr>
      <w:r>
        <w:t xml:space="preserve">El valor a registrar en columna </w:t>
      </w:r>
      <w:r>
        <w:rPr>
          <w:b/>
        </w:rPr>
        <w:t>“Enajenación”</w:t>
      </w:r>
      <w:r>
        <w:t xml:space="preserve"> es de 59.400 </w:t>
      </w:r>
    </w:p>
    <w:p w14:paraId="1D48CA63" w14:textId="77777777" w:rsidR="008F6CC9" w:rsidRDefault="00BF13ED">
      <w:pPr>
        <w:spacing w:after="15" w:line="259" w:lineRule="auto"/>
        <w:ind w:left="360" w:right="0" w:firstLine="0"/>
        <w:jc w:val="left"/>
      </w:pPr>
      <w:r>
        <w:t xml:space="preserve"> </w:t>
      </w:r>
    </w:p>
    <w:p w14:paraId="0C8900A6" w14:textId="77777777" w:rsidR="008F6CC9" w:rsidRDefault="00BF13ED">
      <w:pPr>
        <w:numPr>
          <w:ilvl w:val="0"/>
          <w:numId w:val="1"/>
        </w:numPr>
        <w:ind w:right="0" w:hanging="360"/>
      </w:pPr>
      <w:r>
        <w:t xml:space="preserve">El valor a registrar en columna </w:t>
      </w:r>
      <w:r>
        <w:rPr>
          <w:b/>
        </w:rPr>
        <w:t>“Saldo Final”</w:t>
      </w:r>
      <w:r>
        <w:t xml:space="preserve"> es de 39.200 (40 * 980 UF = 39.200 UF) </w:t>
      </w:r>
    </w:p>
    <w:p w14:paraId="7EEA9B1F" w14:textId="77777777" w:rsidR="008F6CC9" w:rsidRDefault="00BF13ED">
      <w:pPr>
        <w:spacing w:after="18" w:line="259" w:lineRule="auto"/>
        <w:ind w:left="360" w:right="0" w:firstLine="0"/>
        <w:jc w:val="left"/>
      </w:pPr>
      <w:r>
        <w:t xml:space="preserve"> </w:t>
      </w:r>
    </w:p>
    <w:p w14:paraId="094DE4A8" w14:textId="75937071" w:rsidR="008F6CC9" w:rsidRDefault="00BF13ED">
      <w:pPr>
        <w:numPr>
          <w:ilvl w:val="0"/>
          <w:numId w:val="1"/>
        </w:numPr>
        <w:ind w:right="0" w:hanging="360"/>
      </w:pPr>
      <w:r>
        <w:t xml:space="preserve">El valor a registrar en columna </w:t>
      </w:r>
      <w:r w:rsidR="00CB7AA2">
        <w:t>“</w:t>
      </w:r>
      <w:r w:rsidRPr="00701F7A">
        <w:rPr>
          <w:b/>
        </w:rPr>
        <w:t>Saldo Final Nominal</w:t>
      </w:r>
      <w:r w:rsidR="00CB7AA2">
        <w:rPr>
          <w:b/>
        </w:rPr>
        <w:t>”</w:t>
      </w:r>
      <w:r>
        <w:t xml:space="preserve"> es 40.000 (40 * 1.000 UF) </w:t>
      </w:r>
    </w:p>
    <w:p w14:paraId="0C49C632" w14:textId="77777777" w:rsidR="008F6CC9" w:rsidRDefault="00BF13ED">
      <w:pPr>
        <w:spacing w:after="0" w:line="259" w:lineRule="auto"/>
        <w:ind w:left="360" w:right="0" w:firstLine="0"/>
        <w:jc w:val="left"/>
      </w:pPr>
      <w:r>
        <w:t xml:space="preserve"> </w:t>
      </w:r>
    </w:p>
    <w:p w14:paraId="05451262" w14:textId="77777777" w:rsidR="008F6CC9" w:rsidRDefault="00BF13ED">
      <w:pPr>
        <w:numPr>
          <w:ilvl w:val="0"/>
          <w:numId w:val="1"/>
        </w:numPr>
        <w:ind w:right="0" w:hanging="360"/>
      </w:pPr>
      <w:r>
        <w:t xml:space="preserve">El valor a registrar en columna </w:t>
      </w:r>
      <w:r>
        <w:rPr>
          <w:b/>
        </w:rPr>
        <w:t>“Resultado Enajenación”</w:t>
      </w:r>
      <w:r>
        <w:t xml:space="preserve"> es de 600 UF, que se obtiene como sigue:  </w:t>
      </w:r>
    </w:p>
    <w:p w14:paraId="45DEDF24" w14:textId="77777777" w:rsidR="008F6CC9" w:rsidRDefault="00BF13ED">
      <w:pPr>
        <w:spacing w:after="0" w:line="259" w:lineRule="auto"/>
        <w:ind w:left="0" w:right="0" w:firstLine="0"/>
        <w:jc w:val="left"/>
      </w:pPr>
      <w:r>
        <w:t xml:space="preserve"> </w:t>
      </w:r>
    </w:p>
    <w:tbl>
      <w:tblPr>
        <w:tblStyle w:val="TableGrid"/>
        <w:tblW w:w="4088" w:type="dxa"/>
        <w:tblInd w:w="0" w:type="dxa"/>
        <w:tblLook w:val="04A0" w:firstRow="1" w:lastRow="0" w:firstColumn="1" w:lastColumn="0" w:noHBand="0" w:noVBand="1"/>
      </w:tblPr>
      <w:tblGrid>
        <w:gridCol w:w="2786"/>
        <w:gridCol w:w="690"/>
        <w:gridCol w:w="612"/>
      </w:tblGrid>
      <w:tr w:rsidR="008F6CC9" w14:paraId="185A6D8C" w14:textId="77777777">
        <w:trPr>
          <w:trHeight w:val="209"/>
        </w:trPr>
        <w:tc>
          <w:tcPr>
            <w:tcW w:w="2833" w:type="dxa"/>
            <w:tcBorders>
              <w:top w:val="nil"/>
              <w:left w:val="nil"/>
              <w:bottom w:val="nil"/>
              <w:right w:val="nil"/>
            </w:tcBorders>
          </w:tcPr>
          <w:p w14:paraId="122341FF" w14:textId="118FC557" w:rsidR="008F6CC9" w:rsidRDefault="00BF13ED">
            <w:pPr>
              <w:tabs>
                <w:tab w:val="center" w:pos="1663"/>
              </w:tabs>
              <w:spacing w:after="0" w:line="259" w:lineRule="auto"/>
              <w:ind w:left="0" w:right="0" w:firstLine="0"/>
              <w:jc w:val="left"/>
            </w:pPr>
            <w:r>
              <w:t xml:space="preserve"> </w:t>
            </w:r>
            <w:r>
              <w:tab/>
              <w:t xml:space="preserve">Venta 60 </w:t>
            </w:r>
            <w:r w:rsidR="00CB7AA2">
              <w:t>t</w:t>
            </w:r>
            <w:r>
              <w:t xml:space="preserve">ítulos a 990 UF </w:t>
            </w:r>
          </w:p>
        </w:tc>
        <w:tc>
          <w:tcPr>
            <w:tcW w:w="708" w:type="dxa"/>
            <w:tcBorders>
              <w:top w:val="nil"/>
              <w:left w:val="nil"/>
              <w:bottom w:val="nil"/>
              <w:right w:val="nil"/>
            </w:tcBorders>
          </w:tcPr>
          <w:p w14:paraId="6DA785E9" w14:textId="77777777" w:rsidR="008F6CC9" w:rsidRDefault="00BF13ED">
            <w:pPr>
              <w:spacing w:after="0" w:line="259" w:lineRule="auto"/>
              <w:ind w:left="0" w:right="0" w:firstLine="0"/>
              <w:jc w:val="left"/>
            </w:pPr>
            <w:r>
              <w:t xml:space="preserve">= </w:t>
            </w:r>
          </w:p>
        </w:tc>
        <w:tc>
          <w:tcPr>
            <w:tcW w:w="547" w:type="dxa"/>
            <w:tcBorders>
              <w:top w:val="nil"/>
              <w:left w:val="nil"/>
              <w:bottom w:val="nil"/>
              <w:right w:val="nil"/>
            </w:tcBorders>
          </w:tcPr>
          <w:p w14:paraId="4EC93747" w14:textId="77777777" w:rsidR="008F6CC9" w:rsidRDefault="00BF13ED">
            <w:pPr>
              <w:spacing w:after="0" w:line="259" w:lineRule="auto"/>
              <w:ind w:left="0" w:right="0" w:firstLine="0"/>
            </w:pPr>
            <w:r>
              <w:t xml:space="preserve">59.400 </w:t>
            </w:r>
          </w:p>
        </w:tc>
      </w:tr>
      <w:tr w:rsidR="008F6CC9" w14:paraId="28FD7659" w14:textId="77777777">
        <w:trPr>
          <w:trHeight w:val="230"/>
        </w:trPr>
        <w:tc>
          <w:tcPr>
            <w:tcW w:w="2833" w:type="dxa"/>
            <w:tcBorders>
              <w:top w:val="nil"/>
              <w:left w:val="nil"/>
              <w:bottom w:val="nil"/>
              <w:right w:val="nil"/>
            </w:tcBorders>
          </w:tcPr>
          <w:p w14:paraId="602943A9" w14:textId="77777777" w:rsidR="008F6CC9" w:rsidRDefault="00BF13ED">
            <w:pPr>
              <w:tabs>
                <w:tab w:val="center" w:pos="1636"/>
              </w:tabs>
              <w:spacing w:after="0" w:line="259" w:lineRule="auto"/>
              <w:ind w:left="0" w:right="0" w:firstLine="0"/>
              <w:jc w:val="left"/>
            </w:pPr>
            <w:r>
              <w:t xml:space="preserve"> </w:t>
            </w:r>
            <w:r>
              <w:tab/>
              <w:t xml:space="preserve">Costo 60 títulos a 980 UF </w:t>
            </w:r>
          </w:p>
        </w:tc>
        <w:tc>
          <w:tcPr>
            <w:tcW w:w="708" w:type="dxa"/>
            <w:tcBorders>
              <w:top w:val="nil"/>
              <w:left w:val="nil"/>
              <w:bottom w:val="nil"/>
              <w:right w:val="nil"/>
            </w:tcBorders>
          </w:tcPr>
          <w:p w14:paraId="2A15A641" w14:textId="77777777" w:rsidR="008F6CC9" w:rsidRDefault="00BF13ED">
            <w:pPr>
              <w:spacing w:after="0" w:line="259" w:lineRule="auto"/>
              <w:ind w:left="0" w:right="0" w:firstLine="0"/>
              <w:jc w:val="left"/>
            </w:pPr>
            <w:r>
              <w:t xml:space="preserve">= </w:t>
            </w:r>
          </w:p>
        </w:tc>
        <w:tc>
          <w:tcPr>
            <w:tcW w:w="547" w:type="dxa"/>
            <w:tcBorders>
              <w:top w:val="nil"/>
              <w:left w:val="nil"/>
              <w:bottom w:val="nil"/>
              <w:right w:val="nil"/>
            </w:tcBorders>
          </w:tcPr>
          <w:p w14:paraId="1B97C8C2" w14:textId="77777777" w:rsidR="008F6CC9" w:rsidRDefault="00BF13ED">
            <w:pPr>
              <w:spacing w:after="0" w:line="259" w:lineRule="auto"/>
              <w:ind w:left="0" w:right="0" w:firstLine="0"/>
            </w:pPr>
            <w:r>
              <w:t xml:space="preserve">58.800 </w:t>
            </w:r>
          </w:p>
        </w:tc>
      </w:tr>
      <w:tr w:rsidR="008F6CC9" w14:paraId="0D56783B" w14:textId="77777777">
        <w:trPr>
          <w:trHeight w:val="209"/>
        </w:trPr>
        <w:tc>
          <w:tcPr>
            <w:tcW w:w="2833" w:type="dxa"/>
            <w:tcBorders>
              <w:top w:val="nil"/>
              <w:left w:val="nil"/>
              <w:bottom w:val="nil"/>
              <w:right w:val="nil"/>
            </w:tcBorders>
          </w:tcPr>
          <w:p w14:paraId="1EB1ECD5" w14:textId="77777777" w:rsidR="008F6CC9" w:rsidRDefault="00BF13ED">
            <w:pPr>
              <w:tabs>
                <w:tab w:val="center" w:pos="1681"/>
              </w:tabs>
              <w:spacing w:after="0" w:line="259" w:lineRule="auto"/>
              <w:ind w:left="0" w:right="0" w:firstLine="0"/>
              <w:jc w:val="left"/>
            </w:pPr>
            <w:r>
              <w:t xml:space="preserve"> </w:t>
            </w:r>
            <w:r>
              <w:tab/>
              <w:t xml:space="preserve">Resultado Enajenación UF </w:t>
            </w:r>
          </w:p>
        </w:tc>
        <w:tc>
          <w:tcPr>
            <w:tcW w:w="708" w:type="dxa"/>
            <w:tcBorders>
              <w:top w:val="nil"/>
              <w:left w:val="nil"/>
              <w:bottom w:val="nil"/>
              <w:right w:val="nil"/>
            </w:tcBorders>
          </w:tcPr>
          <w:p w14:paraId="2AD75935" w14:textId="77777777" w:rsidR="008F6CC9" w:rsidRDefault="00BF13ED">
            <w:pPr>
              <w:spacing w:after="0" w:line="259" w:lineRule="auto"/>
              <w:ind w:left="0" w:right="0" w:firstLine="0"/>
              <w:jc w:val="left"/>
            </w:pPr>
            <w:r>
              <w:t xml:space="preserve">= </w:t>
            </w:r>
          </w:p>
        </w:tc>
        <w:tc>
          <w:tcPr>
            <w:tcW w:w="547" w:type="dxa"/>
            <w:tcBorders>
              <w:top w:val="nil"/>
              <w:left w:val="nil"/>
              <w:bottom w:val="nil"/>
              <w:right w:val="nil"/>
            </w:tcBorders>
          </w:tcPr>
          <w:p w14:paraId="22861814" w14:textId="77777777" w:rsidR="008F6CC9" w:rsidRDefault="00BF13ED">
            <w:pPr>
              <w:spacing w:after="0" w:line="259" w:lineRule="auto"/>
              <w:ind w:left="0" w:right="0" w:firstLine="0"/>
            </w:pPr>
            <w:r>
              <w:t xml:space="preserve">     600 </w:t>
            </w:r>
          </w:p>
        </w:tc>
      </w:tr>
    </w:tbl>
    <w:p w14:paraId="494F356B" w14:textId="77777777" w:rsidR="008F6CC9" w:rsidRDefault="00BF13ED">
      <w:pPr>
        <w:spacing w:after="1" w:line="259" w:lineRule="auto"/>
        <w:ind w:left="0" w:right="0" w:firstLine="0"/>
        <w:jc w:val="left"/>
      </w:pPr>
      <w:r>
        <w:t xml:space="preserve"> </w:t>
      </w:r>
    </w:p>
    <w:p w14:paraId="7EC1165F" w14:textId="77777777" w:rsidR="008F6CC9" w:rsidRDefault="00BF13ED">
      <w:pPr>
        <w:spacing w:after="0" w:line="259" w:lineRule="auto"/>
        <w:ind w:left="0" w:right="0" w:firstLine="0"/>
        <w:jc w:val="left"/>
      </w:pPr>
      <w:r>
        <w:t xml:space="preserve"> </w:t>
      </w:r>
      <w:r>
        <w:tab/>
        <w:t xml:space="preserve"> </w:t>
      </w:r>
    </w:p>
    <w:p w14:paraId="508425CF" w14:textId="77777777" w:rsidR="008F6CC9" w:rsidRDefault="00BF13ED">
      <w:pPr>
        <w:pStyle w:val="Ttulo1"/>
        <w:ind w:left="-5"/>
      </w:pPr>
      <w:r>
        <w:t xml:space="preserve">INTERÉS DEVENGADO </w:t>
      </w:r>
    </w:p>
    <w:p w14:paraId="78AB543B" w14:textId="77777777" w:rsidR="008F6CC9" w:rsidRDefault="00BF13ED">
      <w:pPr>
        <w:spacing w:after="0" w:line="259" w:lineRule="auto"/>
        <w:ind w:left="0" w:right="0" w:firstLine="0"/>
        <w:jc w:val="left"/>
      </w:pPr>
      <w:r>
        <w:rPr>
          <w:b/>
        </w:rPr>
        <w:t xml:space="preserve"> </w:t>
      </w:r>
    </w:p>
    <w:p w14:paraId="5FCB5A10" w14:textId="286A2A41" w:rsidR="008F6CC9" w:rsidRDefault="00BF13ED">
      <w:pPr>
        <w:ind w:left="-5" w:right="0"/>
      </w:pPr>
      <w:r>
        <w:rPr>
          <w:b/>
        </w:rPr>
        <w:t>En moneda o unidad de reajuste</w:t>
      </w:r>
      <w:r>
        <w:t xml:space="preserve">: se debe registrar el interés devengado durante el ejercicio respectivo, conforme lo dispuesto </w:t>
      </w:r>
      <w:r w:rsidRPr="00701F7A">
        <w:t>en el N°</w:t>
      </w:r>
      <w:r w:rsidR="00CB7AA2" w:rsidRPr="00701F7A">
        <w:t xml:space="preserve"> </w:t>
      </w:r>
      <w:r w:rsidRPr="00701F7A">
        <w:t>2, d</w:t>
      </w:r>
      <w:r>
        <w:t xml:space="preserve">el artículo 20 de la LIR, en la moneda o unidad de reajuste del instrumento  </w:t>
      </w:r>
    </w:p>
    <w:p w14:paraId="174AF0C1" w14:textId="77777777" w:rsidR="008F6CC9" w:rsidRDefault="00BF13ED">
      <w:pPr>
        <w:spacing w:after="0" w:line="259" w:lineRule="auto"/>
        <w:ind w:left="0" w:right="0" w:firstLine="0"/>
        <w:jc w:val="left"/>
      </w:pPr>
      <w:r>
        <w:t xml:space="preserve"> </w:t>
      </w:r>
    </w:p>
    <w:p w14:paraId="3102E6E5" w14:textId="2961B268" w:rsidR="008F6CC9" w:rsidRDefault="00BF13ED">
      <w:pPr>
        <w:ind w:left="-5" w:right="0"/>
      </w:pPr>
      <w:r>
        <w:t xml:space="preserve">Respecto a las </w:t>
      </w:r>
      <w:r w:rsidR="00CB7AA2">
        <w:t>operaciones propias</w:t>
      </w:r>
      <w:r>
        <w:t xml:space="preserve">, se deberá informar el total del interés devengado del período. </w:t>
      </w:r>
    </w:p>
    <w:p w14:paraId="57609D4E" w14:textId="77777777" w:rsidR="008F6CC9" w:rsidRDefault="00BF13ED">
      <w:pPr>
        <w:spacing w:after="0" w:line="259" w:lineRule="auto"/>
        <w:ind w:left="0" w:right="0" w:firstLine="0"/>
        <w:jc w:val="left"/>
      </w:pPr>
      <w:r>
        <w:t xml:space="preserve"> </w:t>
      </w:r>
    </w:p>
    <w:p w14:paraId="307FA96E" w14:textId="1B22DE65" w:rsidR="008F6CC9" w:rsidRDefault="00BF13ED">
      <w:pPr>
        <w:ind w:left="-5" w:right="0"/>
      </w:pPr>
      <w:r>
        <w:rPr>
          <w:b/>
        </w:rPr>
        <w:t>En pesos</w:t>
      </w:r>
      <w:r>
        <w:t xml:space="preserve">: se debe registrar el interés devengado durante el ejercicio respectivo, conforme lo dispuesto en </w:t>
      </w:r>
      <w:proofErr w:type="gramStart"/>
      <w:r w:rsidRPr="00701F7A">
        <w:t xml:space="preserve">el  </w:t>
      </w:r>
      <w:r>
        <w:t>N</w:t>
      </w:r>
      <w:proofErr w:type="gramEnd"/>
      <w:r>
        <w:t>°</w:t>
      </w:r>
      <w:r w:rsidR="00CB7AA2">
        <w:t xml:space="preserve"> </w:t>
      </w:r>
      <w:r>
        <w:t xml:space="preserve">2, del artículo 20 de la LIR, en pesos. </w:t>
      </w:r>
    </w:p>
    <w:p w14:paraId="2C93B09C" w14:textId="77777777" w:rsidR="008F6CC9" w:rsidRDefault="00BF13ED">
      <w:pPr>
        <w:spacing w:after="0" w:line="259" w:lineRule="auto"/>
        <w:ind w:left="0" w:right="0" w:firstLine="0"/>
        <w:jc w:val="left"/>
      </w:pPr>
      <w:r>
        <w:t xml:space="preserve"> </w:t>
      </w:r>
    </w:p>
    <w:p w14:paraId="38EB2DBC" w14:textId="77777777" w:rsidR="008F6CC9" w:rsidRDefault="00BF13ED">
      <w:pPr>
        <w:spacing w:after="0" w:line="259" w:lineRule="auto"/>
        <w:ind w:left="0" w:right="0" w:firstLine="0"/>
        <w:jc w:val="left"/>
      </w:pPr>
      <w:r>
        <w:t xml:space="preserve"> </w:t>
      </w:r>
    </w:p>
    <w:p w14:paraId="31464FB4" w14:textId="77777777" w:rsidR="008F6CC9" w:rsidRDefault="00BF13ED">
      <w:pPr>
        <w:pStyle w:val="Ttulo1"/>
        <w:ind w:left="-5"/>
      </w:pPr>
      <w:r>
        <w:t xml:space="preserve">RESULTADO ENAJENACIÓN </w:t>
      </w:r>
    </w:p>
    <w:p w14:paraId="716C6E06" w14:textId="77777777" w:rsidR="008F6CC9" w:rsidRDefault="00BF13ED">
      <w:pPr>
        <w:spacing w:after="0" w:line="259" w:lineRule="auto"/>
        <w:ind w:left="0" w:right="0" w:firstLine="0"/>
        <w:jc w:val="left"/>
      </w:pPr>
      <w:r>
        <w:rPr>
          <w:b/>
        </w:rPr>
        <w:t xml:space="preserve"> </w:t>
      </w:r>
    </w:p>
    <w:p w14:paraId="67C5E0E0" w14:textId="3C84337C" w:rsidR="008F6CC9" w:rsidRDefault="00BF13ED">
      <w:pPr>
        <w:ind w:left="-5" w:right="0"/>
      </w:pPr>
      <w:r>
        <w:rPr>
          <w:b/>
        </w:rPr>
        <w:t>En moneda o unidad de reajuste</w:t>
      </w:r>
      <w:r>
        <w:t>: se debe registrar el resultado (utilidad o pérdida) obtenid</w:t>
      </w:r>
      <w:r w:rsidR="00CB7AA2">
        <w:t>o</w:t>
      </w:r>
      <w:r>
        <w:t xml:space="preserve"> </w:t>
      </w:r>
      <w:r w:rsidR="00CB7AA2">
        <w:t>en</w:t>
      </w:r>
      <w:r>
        <w:t xml:space="preserve"> la o las enajenaciones del respectivo instrumento en la moneda u unidad de reajuste. </w:t>
      </w:r>
    </w:p>
    <w:p w14:paraId="2D50E597" w14:textId="77777777" w:rsidR="008F6CC9" w:rsidRDefault="00BF13ED">
      <w:pPr>
        <w:spacing w:after="0" w:line="259" w:lineRule="auto"/>
        <w:ind w:left="0" w:right="0" w:firstLine="0"/>
        <w:jc w:val="left"/>
      </w:pPr>
      <w:r>
        <w:t xml:space="preserve"> </w:t>
      </w:r>
    </w:p>
    <w:p w14:paraId="1384A122" w14:textId="1E26ED59" w:rsidR="008F6CC9" w:rsidRDefault="00BF13ED">
      <w:pPr>
        <w:ind w:left="-5" w:right="0"/>
      </w:pPr>
      <w:r>
        <w:rPr>
          <w:b/>
        </w:rPr>
        <w:t>En pesos</w:t>
      </w:r>
      <w:r>
        <w:t xml:space="preserve">: </w:t>
      </w:r>
      <w:r w:rsidR="00CB7AA2">
        <w:t xml:space="preserve">se debe </w:t>
      </w:r>
      <w:r>
        <w:t>registr</w:t>
      </w:r>
      <w:r w:rsidR="00CB7AA2">
        <w:t>ar</w:t>
      </w:r>
      <w:r>
        <w:t xml:space="preserve"> el resultado (utilidad o pérdida) obtenid</w:t>
      </w:r>
      <w:r w:rsidR="00CB7AA2">
        <w:t>o</w:t>
      </w:r>
      <w:r>
        <w:t xml:space="preserve"> </w:t>
      </w:r>
      <w:r w:rsidR="00CB7AA2">
        <w:t>en</w:t>
      </w:r>
      <w:r>
        <w:t xml:space="preserve"> la o las enajenaciones del respectivo instrumento en pesos. </w:t>
      </w:r>
    </w:p>
    <w:p w14:paraId="62264F92" w14:textId="77777777" w:rsidR="008F6CC9" w:rsidRDefault="00BF13ED">
      <w:pPr>
        <w:spacing w:after="0" w:line="259" w:lineRule="auto"/>
        <w:ind w:left="0" w:right="0" w:firstLine="0"/>
        <w:jc w:val="left"/>
      </w:pPr>
      <w:r>
        <w:t xml:space="preserve"> </w:t>
      </w:r>
    </w:p>
    <w:p w14:paraId="49627A10" w14:textId="55EF9138" w:rsidR="008F6CC9" w:rsidRDefault="008F6CC9">
      <w:pPr>
        <w:spacing w:after="0" w:line="259" w:lineRule="auto"/>
        <w:ind w:left="0" w:right="0" w:firstLine="0"/>
        <w:jc w:val="left"/>
      </w:pPr>
    </w:p>
    <w:p w14:paraId="61F1A6DB" w14:textId="77777777" w:rsidR="008F6CC9" w:rsidRDefault="00BF13ED">
      <w:pPr>
        <w:pStyle w:val="Ttulo1"/>
        <w:ind w:left="-5"/>
      </w:pPr>
      <w:r>
        <w:t xml:space="preserve">RETENCIÓN ARTÍCULO 74 N° 8 </w:t>
      </w:r>
    </w:p>
    <w:p w14:paraId="0E9B00BE" w14:textId="77777777" w:rsidR="008F6CC9" w:rsidRDefault="00BF13ED">
      <w:pPr>
        <w:spacing w:after="0" w:line="259" w:lineRule="auto"/>
        <w:ind w:left="0" w:right="0" w:firstLine="0"/>
        <w:jc w:val="left"/>
      </w:pPr>
      <w:r>
        <w:rPr>
          <w:b/>
        </w:rPr>
        <w:t xml:space="preserve"> </w:t>
      </w:r>
    </w:p>
    <w:p w14:paraId="6B78430D" w14:textId="4F8BE6D8" w:rsidR="008F6CC9" w:rsidRDefault="00BF13ED">
      <w:pPr>
        <w:ind w:left="-5" w:right="0"/>
      </w:pPr>
      <w:r>
        <w:rPr>
          <w:b/>
        </w:rPr>
        <w:t>En moneda o unidad de reajuste</w:t>
      </w:r>
      <w:r>
        <w:t xml:space="preserve">: se deberá registrar el monto del impuesto a retener, correspondiente a la tasa de 4% sobre la base conformada por los intereses devengados durante el ejercicio respectivo, conforme a lo dispuesto en </w:t>
      </w:r>
      <w:r w:rsidR="000E51B3" w:rsidRPr="00701F7A">
        <w:t xml:space="preserve">el </w:t>
      </w:r>
      <w:r>
        <w:t>N°</w:t>
      </w:r>
      <w:r w:rsidR="00B07B20">
        <w:t xml:space="preserve"> </w:t>
      </w:r>
      <w:r>
        <w:t>2 del artículo 20 de la LIR, según lo establecido en el artículo 74 N°</w:t>
      </w:r>
      <w:r w:rsidR="00EA25A8">
        <w:t xml:space="preserve"> </w:t>
      </w:r>
      <w:r>
        <w:t xml:space="preserve">8 </w:t>
      </w:r>
      <w:r w:rsidR="00EA25A8">
        <w:t xml:space="preserve">de dicha ley, </w:t>
      </w:r>
      <w:r>
        <w:t>vigente a partir del 1</w:t>
      </w:r>
      <w:r w:rsidR="00EA25A8">
        <w:t>°</w:t>
      </w:r>
      <w:r>
        <w:t xml:space="preserve"> de febrero de 2017</w:t>
      </w:r>
      <w:r w:rsidR="00EA25A8">
        <w:t>,</w:t>
      </w:r>
      <w:r>
        <w:t xml:space="preserve"> en la moneda o unidad de reajuste del instrumento.  </w:t>
      </w:r>
    </w:p>
    <w:p w14:paraId="7FB1353E" w14:textId="77777777" w:rsidR="008F6CC9" w:rsidRDefault="00BF13ED">
      <w:pPr>
        <w:spacing w:after="0" w:line="259" w:lineRule="auto"/>
        <w:ind w:left="0" w:right="0" w:firstLine="0"/>
        <w:jc w:val="left"/>
      </w:pPr>
      <w:r>
        <w:t xml:space="preserve"> </w:t>
      </w:r>
    </w:p>
    <w:p w14:paraId="4C547E8A" w14:textId="31190F1B" w:rsidR="008F6CC9" w:rsidRDefault="00BF13ED">
      <w:pPr>
        <w:ind w:left="-5" w:right="0"/>
      </w:pPr>
      <w:r>
        <w:rPr>
          <w:b/>
        </w:rPr>
        <w:t>En pesos:</w:t>
      </w:r>
      <w:r>
        <w:t xml:space="preserve"> se deberá registrar el monto del impuesto a retener, correspondiente a la tasa de 4% sobre la base conformada por los intereses devengados durante el ejercicio respectivo, conforme a lo dispuesto en </w:t>
      </w:r>
      <w:r w:rsidRPr="00701F7A">
        <w:t xml:space="preserve">el </w:t>
      </w:r>
      <w:r>
        <w:t>N°</w:t>
      </w:r>
      <w:r w:rsidR="00EA25A8">
        <w:t xml:space="preserve"> </w:t>
      </w:r>
      <w:r>
        <w:t>2 del artículo 20 de la LIR, según lo establecido en el artículo 74 N°</w:t>
      </w:r>
      <w:r w:rsidR="00EA25A8">
        <w:t xml:space="preserve"> </w:t>
      </w:r>
      <w:r>
        <w:t xml:space="preserve">8 </w:t>
      </w:r>
      <w:r w:rsidR="00EA25A8">
        <w:t xml:space="preserve">de dicha ley, </w:t>
      </w:r>
      <w:r>
        <w:t>vigente a partir del 1</w:t>
      </w:r>
      <w:r w:rsidR="00EA25A8">
        <w:t>°</w:t>
      </w:r>
      <w:r>
        <w:t xml:space="preserve"> de febrero de 2017 en pesos. </w:t>
      </w:r>
    </w:p>
    <w:p w14:paraId="60874714" w14:textId="77777777" w:rsidR="008F6CC9" w:rsidRDefault="00BF13ED">
      <w:pPr>
        <w:spacing w:after="0" w:line="259" w:lineRule="auto"/>
        <w:ind w:left="0" w:right="0" w:firstLine="0"/>
        <w:jc w:val="left"/>
      </w:pPr>
      <w:r>
        <w:t xml:space="preserve"> </w:t>
      </w:r>
    </w:p>
    <w:p w14:paraId="40BEA707" w14:textId="77777777" w:rsidR="008F6CC9" w:rsidRDefault="00BF13ED">
      <w:pPr>
        <w:spacing w:after="0" w:line="259" w:lineRule="auto"/>
        <w:ind w:left="0" w:right="0" w:firstLine="0"/>
        <w:jc w:val="left"/>
      </w:pPr>
      <w:r>
        <w:t xml:space="preserve"> </w:t>
      </w:r>
    </w:p>
    <w:p w14:paraId="6D1A8C6F" w14:textId="3EC572B8" w:rsidR="008F6CC9" w:rsidRDefault="00BF13ED">
      <w:pPr>
        <w:ind w:left="-5" w:right="0"/>
      </w:pPr>
      <w:r>
        <w:t>Cabe destacar que a partir del 1</w:t>
      </w:r>
      <w:r w:rsidR="00EA25A8">
        <w:t>°</w:t>
      </w:r>
      <w:r>
        <w:t xml:space="preserve"> de febrero de 2017 y a propósito de la Ley N°</w:t>
      </w:r>
      <w:r w:rsidR="00EA25A8">
        <w:t xml:space="preserve"> </w:t>
      </w:r>
      <w:r>
        <w:t>20.956, el legislador intercaló un nuevo numeral 7° en el artículo 74</w:t>
      </w:r>
      <w:r w:rsidR="00EA25A8">
        <w:t xml:space="preserve"> de la LIR</w:t>
      </w:r>
      <w:r>
        <w:t>, con lo que el antiguo numeral 7° pasó a ser el numeral 8°, razón por la cual las retenciones correspondientes a los intereses devengados conforme al antiguo artículo 74 N°</w:t>
      </w:r>
      <w:r w:rsidR="00EA25A8">
        <w:t xml:space="preserve"> </w:t>
      </w:r>
      <w:r>
        <w:t xml:space="preserve">7, vigente hasta el 31 de enero de 2017, deberán ser informadas en esta declaración jurada. </w:t>
      </w:r>
    </w:p>
    <w:p w14:paraId="2E8A76CF" w14:textId="77777777" w:rsidR="008F6CC9" w:rsidRDefault="00BF13ED">
      <w:pPr>
        <w:spacing w:after="0" w:line="259" w:lineRule="auto"/>
        <w:ind w:left="0" w:right="0" w:firstLine="0"/>
        <w:jc w:val="left"/>
      </w:pPr>
      <w:r>
        <w:t xml:space="preserve"> </w:t>
      </w:r>
    </w:p>
    <w:p w14:paraId="10FCC00A" w14:textId="77777777" w:rsidR="008F6CC9" w:rsidRDefault="00BF13ED">
      <w:pPr>
        <w:spacing w:after="0" w:line="259" w:lineRule="auto"/>
        <w:ind w:left="0" w:right="0" w:firstLine="0"/>
        <w:jc w:val="left"/>
      </w:pPr>
      <w:r>
        <w:t xml:space="preserve"> </w:t>
      </w:r>
    </w:p>
    <w:p w14:paraId="4B5FF522" w14:textId="77777777" w:rsidR="008F6CC9" w:rsidRDefault="00BF13ED">
      <w:pPr>
        <w:pStyle w:val="Ttulo1"/>
        <w:ind w:left="-5"/>
      </w:pPr>
      <w:r>
        <w:t xml:space="preserve">CUADRO RESUMEN DE LA DECLARACIÓN  </w:t>
      </w:r>
    </w:p>
    <w:p w14:paraId="3B4BE75A" w14:textId="77777777" w:rsidR="008F6CC9" w:rsidRDefault="00BF13ED">
      <w:pPr>
        <w:spacing w:after="0" w:line="259" w:lineRule="auto"/>
        <w:ind w:left="0" w:right="0" w:firstLine="0"/>
        <w:jc w:val="left"/>
      </w:pPr>
      <w:r>
        <w:rPr>
          <w:b/>
        </w:rPr>
        <w:t xml:space="preserve"> </w:t>
      </w:r>
    </w:p>
    <w:p w14:paraId="69F744E7" w14:textId="2C29D677" w:rsidR="008F6CC9" w:rsidRDefault="00BF13ED">
      <w:pPr>
        <w:ind w:left="-5" w:right="0"/>
      </w:pPr>
      <w:r>
        <w:t xml:space="preserve">En el campo </w:t>
      </w:r>
      <w:r>
        <w:rPr>
          <w:b/>
        </w:rPr>
        <w:t>“Total de Datos Informados”</w:t>
      </w:r>
      <w:r>
        <w:t xml:space="preserve"> se debe registrar la cantidad de registros informados en la sección B de </w:t>
      </w:r>
      <w:r w:rsidR="00EA25A8">
        <w:t>esta</w:t>
      </w:r>
      <w:r>
        <w:t xml:space="preserve"> declaración jurada.  </w:t>
      </w:r>
    </w:p>
    <w:p w14:paraId="4E1B509F" w14:textId="77777777" w:rsidR="008F6CC9" w:rsidRDefault="00BF13ED">
      <w:pPr>
        <w:spacing w:after="0" w:line="259" w:lineRule="auto"/>
        <w:ind w:left="0" w:right="0" w:firstLine="0"/>
        <w:jc w:val="left"/>
      </w:pPr>
      <w:r>
        <w:t xml:space="preserve"> </w:t>
      </w:r>
    </w:p>
    <w:p w14:paraId="08F0C386" w14:textId="3CAFE117" w:rsidR="008F6CC9" w:rsidRDefault="00BF13ED">
      <w:pPr>
        <w:spacing w:after="0" w:line="259" w:lineRule="auto"/>
        <w:ind w:left="-5" w:right="0"/>
        <w:jc w:val="left"/>
      </w:pPr>
      <w:r>
        <w:t xml:space="preserve">En el </w:t>
      </w:r>
      <w:r w:rsidR="00EA25A8">
        <w:t>campo</w:t>
      </w:r>
      <w:r>
        <w:rPr>
          <w:b/>
        </w:rPr>
        <w:t xml:space="preserve"> </w:t>
      </w:r>
      <w:r w:rsidR="00EA25A8">
        <w:rPr>
          <w:b/>
        </w:rPr>
        <w:t>“</w:t>
      </w:r>
      <w:r>
        <w:rPr>
          <w:b/>
        </w:rPr>
        <w:t>Monto Total Interés Devengado en Pesos”</w:t>
      </w:r>
      <w:r>
        <w:t xml:space="preserve"> se debe registrar lo siguiente: </w:t>
      </w:r>
    </w:p>
    <w:p w14:paraId="1789A467" w14:textId="77777777" w:rsidR="008F6CC9" w:rsidRDefault="00BF13ED">
      <w:pPr>
        <w:spacing w:after="0" w:line="259" w:lineRule="auto"/>
        <w:ind w:left="0" w:right="0" w:firstLine="0"/>
        <w:jc w:val="left"/>
      </w:pPr>
      <w:r>
        <w:t xml:space="preserve"> </w:t>
      </w:r>
    </w:p>
    <w:p w14:paraId="1674CA27" w14:textId="11909A89" w:rsidR="008F6CC9" w:rsidRDefault="00EA25A8">
      <w:pPr>
        <w:ind w:left="718" w:right="0"/>
      </w:pPr>
      <w:r>
        <w:rPr>
          <w:b/>
        </w:rPr>
        <w:t>“</w:t>
      </w:r>
      <w:r w:rsidR="00BF13ED">
        <w:rPr>
          <w:b/>
        </w:rPr>
        <w:t>De terceros</w:t>
      </w:r>
      <w:r>
        <w:rPr>
          <w:b/>
        </w:rPr>
        <w:t>”</w:t>
      </w:r>
      <w:r w:rsidR="00BF13ED">
        <w:t>: se debe anotar la sumatoria de los valores de la columna “Interés Devengado en Pesos”, cuando corresponda a terceros</w:t>
      </w:r>
      <w:r>
        <w:t>.</w:t>
      </w:r>
      <w:r w:rsidR="00BF13ED">
        <w:t xml:space="preserve">  </w:t>
      </w:r>
    </w:p>
    <w:p w14:paraId="197BFFA1" w14:textId="77777777" w:rsidR="008F6CC9" w:rsidRDefault="00BF13ED">
      <w:pPr>
        <w:spacing w:after="0" w:line="259" w:lineRule="auto"/>
        <w:ind w:left="0" w:right="0" w:firstLine="0"/>
        <w:jc w:val="left"/>
      </w:pPr>
      <w:r>
        <w:t xml:space="preserve"> </w:t>
      </w:r>
    </w:p>
    <w:p w14:paraId="450A8593" w14:textId="501F3139" w:rsidR="008F6CC9" w:rsidRDefault="00EA25A8">
      <w:pPr>
        <w:ind w:left="718" w:right="0"/>
      </w:pPr>
      <w:r>
        <w:rPr>
          <w:b/>
        </w:rPr>
        <w:t>“</w:t>
      </w:r>
      <w:r w:rsidR="00BF13ED">
        <w:rPr>
          <w:b/>
        </w:rPr>
        <w:t>Propios</w:t>
      </w:r>
      <w:r>
        <w:rPr>
          <w:b/>
        </w:rPr>
        <w:t>”</w:t>
      </w:r>
      <w:r w:rsidR="00BF13ED">
        <w:rPr>
          <w:b/>
        </w:rPr>
        <w:t>:</w:t>
      </w:r>
      <w:r w:rsidR="00BF13ED">
        <w:t xml:space="preserve"> se debe anotar la sumatoria de los valores de la columna “Interés Devengado en Pesos”, cuando corresponda a los propios</w:t>
      </w:r>
      <w:r>
        <w:t>.</w:t>
      </w:r>
      <w:r w:rsidR="00BF13ED">
        <w:t xml:space="preserve"> </w:t>
      </w:r>
    </w:p>
    <w:p w14:paraId="3FB33A2F" w14:textId="77777777" w:rsidR="008F6CC9" w:rsidRDefault="00BF13ED">
      <w:pPr>
        <w:spacing w:after="0" w:line="259" w:lineRule="auto"/>
        <w:ind w:left="0" w:right="0" w:firstLine="0"/>
        <w:jc w:val="left"/>
      </w:pPr>
      <w:r>
        <w:t xml:space="preserve"> </w:t>
      </w:r>
    </w:p>
    <w:p w14:paraId="59CBF87C" w14:textId="77777777" w:rsidR="008F6CC9" w:rsidRDefault="00BF13ED">
      <w:pPr>
        <w:spacing w:after="0" w:line="259" w:lineRule="auto"/>
        <w:ind w:left="0" w:right="0" w:firstLine="0"/>
        <w:jc w:val="left"/>
      </w:pPr>
      <w:r>
        <w:t xml:space="preserve"> </w:t>
      </w:r>
    </w:p>
    <w:p w14:paraId="01089DF8" w14:textId="3AB306DF" w:rsidR="008F6CC9" w:rsidRDefault="00BF13ED">
      <w:pPr>
        <w:spacing w:after="0" w:line="259" w:lineRule="auto"/>
        <w:ind w:left="-5" w:right="0"/>
        <w:jc w:val="left"/>
      </w:pPr>
      <w:r>
        <w:t xml:space="preserve">En el </w:t>
      </w:r>
      <w:r w:rsidR="00EA25A8">
        <w:t>campo</w:t>
      </w:r>
      <w:r>
        <w:rPr>
          <w:b/>
        </w:rPr>
        <w:t xml:space="preserve"> </w:t>
      </w:r>
      <w:r w:rsidR="00EA25A8">
        <w:rPr>
          <w:b/>
        </w:rPr>
        <w:t>“</w:t>
      </w:r>
      <w:r>
        <w:rPr>
          <w:b/>
        </w:rPr>
        <w:t>Resultado Enajenación en Pesos”</w:t>
      </w:r>
      <w:r>
        <w:t xml:space="preserve"> se debe registrar lo siguiente: </w:t>
      </w:r>
    </w:p>
    <w:p w14:paraId="42A0DC4E" w14:textId="77777777" w:rsidR="008F6CC9" w:rsidRDefault="00BF13ED">
      <w:pPr>
        <w:spacing w:after="0" w:line="259" w:lineRule="auto"/>
        <w:ind w:left="0" w:right="0" w:firstLine="0"/>
        <w:jc w:val="left"/>
      </w:pPr>
      <w:r>
        <w:t xml:space="preserve"> </w:t>
      </w:r>
    </w:p>
    <w:p w14:paraId="3030726E" w14:textId="2F3C7441" w:rsidR="008F6CC9" w:rsidRDefault="00EA25A8">
      <w:pPr>
        <w:ind w:left="718" w:right="0"/>
      </w:pPr>
      <w:r>
        <w:rPr>
          <w:b/>
        </w:rPr>
        <w:t>“</w:t>
      </w:r>
      <w:r w:rsidR="00BF13ED">
        <w:rPr>
          <w:b/>
        </w:rPr>
        <w:t>De terceros</w:t>
      </w:r>
      <w:r>
        <w:rPr>
          <w:b/>
        </w:rPr>
        <w:t>”</w:t>
      </w:r>
      <w:r w:rsidR="00BF13ED">
        <w:t xml:space="preserve">: se debe ingresar la sumatoria de los valores de la columna “Resultado Enajenación en Pesos”, cuando corresponda a terceros. </w:t>
      </w:r>
    </w:p>
    <w:p w14:paraId="4DA2BFF3" w14:textId="77777777" w:rsidR="008F6CC9" w:rsidRDefault="00BF13ED">
      <w:pPr>
        <w:spacing w:after="0" w:line="259" w:lineRule="auto"/>
        <w:ind w:left="0" w:right="0" w:firstLine="0"/>
        <w:jc w:val="left"/>
      </w:pPr>
      <w:r>
        <w:t xml:space="preserve"> </w:t>
      </w:r>
    </w:p>
    <w:p w14:paraId="77AAACE2" w14:textId="55C21B57" w:rsidR="008F6CC9" w:rsidRDefault="00EA25A8">
      <w:pPr>
        <w:ind w:left="718" w:right="0"/>
      </w:pPr>
      <w:r>
        <w:rPr>
          <w:b/>
        </w:rPr>
        <w:t>“</w:t>
      </w:r>
      <w:r w:rsidR="00BF13ED">
        <w:rPr>
          <w:b/>
        </w:rPr>
        <w:t>Propios</w:t>
      </w:r>
      <w:r>
        <w:rPr>
          <w:b/>
        </w:rPr>
        <w:t>”</w:t>
      </w:r>
      <w:r w:rsidR="00BF13ED">
        <w:t xml:space="preserve">: se debe ingresar la sumatoria de los valores de la columna “Resultado Enajenación en Pesos”, cuando corresponda al propio. </w:t>
      </w:r>
    </w:p>
    <w:p w14:paraId="69B7519C" w14:textId="77777777" w:rsidR="008F6CC9" w:rsidRDefault="00BF13ED">
      <w:pPr>
        <w:spacing w:after="0" w:line="259" w:lineRule="auto"/>
        <w:ind w:left="0" w:right="0" w:firstLine="0"/>
        <w:jc w:val="left"/>
      </w:pPr>
      <w:r>
        <w:t xml:space="preserve"> </w:t>
      </w:r>
    </w:p>
    <w:p w14:paraId="38C2C316" w14:textId="2874CA5F" w:rsidR="008F6CC9" w:rsidRDefault="00BF13ED">
      <w:pPr>
        <w:ind w:left="-5" w:right="0"/>
      </w:pPr>
      <w:r>
        <w:t>En el</w:t>
      </w:r>
      <w:r w:rsidR="00EA25A8">
        <w:t xml:space="preserve"> campo</w:t>
      </w:r>
      <w:r>
        <w:rPr>
          <w:b/>
        </w:rPr>
        <w:t xml:space="preserve"> </w:t>
      </w:r>
      <w:r w:rsidR="00EA25A8">
        <w:rPr>
          <w:b/>
        </w:rPr>
        <w:t>“</w:t>
      </w:r>
      <w:r>
        <w:rPr>
          <w:b/>
        </w:rPr>
        <w:t>Monto Retención Art.74 N°8”</w:t>
      </w:r>
      <w:r>
        <w:t xml:space="preserve"> se debe registrar lo siguiente: </w:t>
      </w:r>
    </w:p>
    <w:p w14:paraId="22C2EEAC" w14:textId="77777777" w:rsidR="008F6CC9" w:rsidRDefault="00BF13ED">
      <w:pPr>
        <w:spacing w:after="0" w:line="259" w:lineRule="auto"/>
        <w:ind w:left="0" w:right="0" w:firstLine="0"/>
        <w:jc w:val="left"/>
      </w:pPr>
      <w:r>
        <w:t xml:space="preserve"> </w:t>
      </w:r>
    </w:p>
    <w:p w14:paraId="778523C6" w14:textId="238475B1" w:rsidR="008F6CC9" w:rsidRDefault="00BF13ED">
      <w:pPr>
        <w:ind w:left="718" w:right="0"/>
      </w:pPr>
      <w:r>
        <w:t>“</w:t>
      </w:r>
      <w:r>
        <w:rPr>
          <w:b/>
        </w:rPr>
        <w:t>En Moneda o Unidad de Reajuste”</w:t>
      </w:r>
      <w:r>
        <w:t xml:space="preserve">: se debe ingresar la sumatoria de los valores de la columna Retención Art. 74 N°8 en Moneda o Unidad de Reajuste, cuando corresponda a terceros. </w:t>
      </w:r>
    </w:p>
    <w:p w14:paraId="49BA5D70" w14:textId="77777777" w:rsidR="008F6CC9" w:rsidRDefault="00BF13ED">
      <w:pPr>
        <w:spacing w:after="0" w:line="259" w:lineRule="auto"/>
        <w:ind w:left="0" w:right="0" w:firstLine="0"/>
        <w:jc w:val="left"/>
      </w:pPr>
      <w:r>
        <w:t xml:space="preserve"> </w:t>
      </w:r>
    </w:p>
    <w:p w14:paraId="0B17ADF7" w14:textId="6E1DFD0E" w:rsidR="008F6CC9" w:rsidRDefault="00BF13ED" w:rsidP="00A214A5">
      <w:pPr>
        <w:ind w:left="718" w:right="0"/>
      </w:pPr>
      <w:r>
        <w:rPr>
          <w:b/>
        </w:rPr>
        <w:t>“En pesos”</w:t>
      </w:r>
      <w:r>
        <w:t>: se debe ingresar la sumatoria de los valores de la columna Retención Art. 74 N° 8 en Pesos, cuando corresponda a los propios</w:t>
      </w:r>
      <w:r w:rsidR="00A214A5">
        <w:t>.</w:t>
      </w:r>
      <w:r>
        <w:t xml:space="preserve">  </w:t>
      </w:r>
    </w:p>
    <w:sectPr w:rsidR="008F6CC9">
      <w:pgSz w:w="12240" w:h="15840"/>
      <w:pgMar w:top="1455" w:right="1697" w:bottom="157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A4AEC"/>
    <w:multiLevelType w:val="hybridMultilevel"/>
    <w:tmpl w:val="F08CE256"/>
    <w:lvl w:ilvl="0" w:tplc="BC92A00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696618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5AE5B6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316330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14063C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292ED2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3924A1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DBCF59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3E45248">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CC9"/>
    <w:rsid w:val="000D31F8"/>
    <w:rsid w:val="000E51B3"/>
    <w:rsid w:val="0013155D"/>
    <w:rsid w:val="001D140A"/>
    <w:rsid w:val="001D161D"/>
    <w:rsid w:val="003F4FBC"/>
    <w:rsid w:val="00407C13"/>
    <w:rsid w:val="004737ED"/>
    <w:rsid w:val="00692C55"/>
    <w:rsid w:val="006B48C3"/>
    <w:rsid w:val="00701F7A"/>
    <w:rsid w:val="007215DD"/>
    <w:rsid w:val="007875EC"/>
    <w:rsid w:val="007F1A3B"/>
    <w:rsid w:val="00846645"/>
    <w:rsid w:val="008F6CC9"/>
    <w:rsid w:val="00A214A5"/>
    <w:rsid w:val="00B07B20"/>
    <w:rsid w:val="00B54190"/>
    <w:rsid w:val="00BF13ED"/>
    <w:rsid w:val="00CB7AA2"/>
    <w:rsid w:val="00DA67F0"/>
    <w:rsid w:val="00EA25A8"/>
    <w:rsid w:val="00F449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4593"/>
  <w15:docId w15:val="{1D176CA7-F199-41CE-AA80-B6EC9612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4" w:hanging="10"/>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0"/>
      <w:ind w:left="10" w:hanging="10"/>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7F1A3B"/>
    <w:rPr>
      <w:sz w:val="16"/>
      <w:szCs w:val="16"/>
    </w:rPr>
  </w:style>
  <w:style w:type="paragraph" w:styleId="Textocomentario">
    <w:name w:val="annotation text"/>
    <w:basedOn w:val="Normal"/>
    <w:link w:val="TextocomentarioCar"/>
    <w:uiPriority w:val="99"/>
    <w:semiHidden/>
    <w:unhideWhenUsed/>
    <w:rsid w:val="007F1A3B"/>
    <w:pPr>
      <w:spacing w:line="240" w:lineRule="auto"/>
    </w:pPr>
    <w:rPr>
      <w:szCs w:val="20"/>
    </w:rPr>
  </w:style>
  <w:style w:type="character" w:customStyle="1" w:styleId="TextocomentarioCar">
    <w:name w:val="Texto comentario Car"/>
    <w:basedOn w:val="Fuentedeprrafopredeter"/>
    <w:link w:val="Textocomentario"/>
    <w:uiPriority w:val="99"/>
    <w:semiHidden/>
    <w:rsid w:val="007F1A3B"/>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7F1A3B"/>
    <w:rPr>
      <w:b/>
      <w:bCs/>
    </w:rPr>
  </w:style>
  <w:style w:type="character" w:customStyle="1" w:styleId="AsuntodelcomentarioCar">
    <w:name w:val="Asunto del comentario Car"/>
    <w:basedOn w:val="TextocomentarioCar"/>
    <w:link w:val="Asuntodelcomentario"/>
    <w:uiPriority w:val="99"/>
    <w:semiHidden/>
    <w:rsid w:val="007F1A3B"/>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7F1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1A3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BAE7BE515542D46AE355ACC539C8D8D" ma:contentTypeVersion="14" ma:contentTypeDescription="Crear nuevo documento." ma:contentTypeScope="" ma:versionID="dc546e1f81e5edea85ffc0ec4ecbad03">
  <xsd:schema xmlns:xsd="http://www.w3.org/2001/XMLSchema" xmlns:xs="http://www.w3.org/2001/XMLSchema" xmlns:p="http://schemas.microsoft.com/office/2006/metadata/properties" xmlns:ns1="http://schemas.microsoft.com/sharepoint/v3" xmlns:ns3="103ce411-4e21-418a-b164-29ba885c9a28" xmlns:ns4="d544519c-0f8b-494e-8488-ec7833df4f45" targetNamespace="http://schemas.microsoft.com/office/2006/metadata/properties" ma:root="true" ma:fieldsID="7b735fe2fb51a25d0fbfcf44743319db" ns1:_="" ns3:_="" ns4:_="">
    <xsd:import namespace="http://schemas.microsoft.com/sharepoint/v3"/>
    <xsd:import namespace="103ce411-4e21-418a-b164-29ba885c9a28"/>
    <xsd:import namespace="d544519c-0f8b-494e-8488-ec7833df4f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Propiedades de la Directiva de cumplimiento unificado" ma:hidden="true" ma:internalName="_ip_UnifiedCompliancePolicyProperties">
      <xsd:simpleType>
        <xsd:restriction base="dms:Note"/>
      </xsd:simpleType>
    </xsd:element>
    <xsd:element name="_ip_UnifiedCompliancePolicyUIAction" ma:index="13"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ce411-4e21-418a-b164-29ba885c9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4519c-0f8b-494e-8488-ec7833df4f4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40182-827F-4ED4-86E3-1D314893588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F20F20-C440-4CE4-AFED-9E5F96FCE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3ce411-4e21-418a-b164-29ba885c9a28"/>
    <ds:schemaRef ds:uri="d544519c-0f8b-494e-8488-ec7833df4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5B8DB-B7BD-4ABF-AF2A-624790E25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8156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Arturo Escudero Toledo</dc:creator>
  <cp:keywords/>
  <cp:lastModifiedBy>contacto silvacorrea consultora</cp:lastModifiedBy>
  <cp:revision>2</cp:revision>
  <dcterms:created xsi:type="dcterms:W3CDTF">2020-11-13T12:31:00Z</dcterms:created>
  <dcterms:modified xsi:type="dcterms:W3CDTF">2020-11-13T12:31:00Z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0x010100ABAE7BE515542D46AE355ACC539C8D8D</vt:lpwstr>
  </property>
</Properties>
</file>